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E387F">
      <w:pPr>
        <w:spacing w:after="0" w:line="240" w:lineRule="auto"/>
        <w:ind w:firstLine="700" w:firstLineChars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2024–2025 навчальному році функціонувала інклюзивна група №4 для дітей старшого дошкільного віку. У складі групи – 21 дитина, з яких 2 дитини з особливими освітніми потребами (ООП).</w:t>
      </w:r>
    </w:p>
    <w:p w14:paraId="501A2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E35C5">
      <w:pPr>
        <w:spacing w:after="0" w:line="240" w:lineRule="auto"/>
        <w:ind w:firstLine="700" w:firstLineChars="2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та завдання інклюзивної освіти в ЗДО: забезпечення доступної та якісної освіти для дітей з ООП; розвиток індивідуальних здібностей та потенціалу кожної дитини; створення толерантного середовища та умов для інтеграції; співпраця з батьками, фахівцями ІРЦ та педагогічними працівниками.</w:t>
      </w:r>
    </w:p>
    <w:p w14:paraId="569BF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3AA6E">
      <w:pPr>
        <w:spacing w:after="0" w:line="240" w:lineRule="auto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процес здійснювався відповідно до Базового компоненту дошкільної освіти та індивідуальних програм розвитку (ІПР), складених для кожної дитини з ООП. ІПР затверджувалися командою психолого-педагогічного супроводу.</w:t>
      </w:r>
    </w:p>
    <w:p w14:paraId="2F6E1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1E0F44">
      <w:pPr>
        <w:spacing w:after="0" w:line="240" w:lineRule="auto"/>
        <w:ind w:firstLine="560" w:firstLineChars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супроводу включала: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директора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вихователя-методиста,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вихователів групи; асистента вихователя; практичного психолога; вчителя-логопеда; фахівців ІРЦ; батьків дитини.</w:t>
      </w:r>
    </w:p>
    <w:p w14:paraId="57FEE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66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Робота з дітьми з ООП:</w:t>
      </w:r>
    </w:p>
    <w:p w14:paraId="52AF2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Проводилася корекційно-розвиткова робота (логопедичні, психологічні, розвиткові заняття).</w:t>
      </w:r>
    </w:p>
    <w:p w14:paraId="51C1D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Здійснювалося постійне спостереження за емоційним станом та соціалізацією дітей.</w:t>
      </w:r>
    </w:p>
    <w:p w14:paraId="4A29E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Успішно реалізовувалися адаптаційні заходи для включення дітей у загальногрупову діяльність. </w:t>
      </w:r>
    </w:p>
    <w:p w14:paraId="30B5D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547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Результати:</w:t>
      </w:r>
    </w:p>
    <w:p w14:paraId="7E64E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Покращення рівня розвитку мовлення, дрібної моторики, соціальної взаємодії;</w:t>
      </w:r>
    </w:p>
    <w:p w14:paraId="7DFD84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Зростання рівня толерантності серед дітей групи;</w:t>
      </w:r>
    </w:p>
    <w:p w14:paraId="4E09F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 участь батьків у корекційно-розвитковому процесі.</w:t>
      </w:r>
    </w:p>
    <w:p w14:paraId="7ED89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537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"Mr. Leader" (програма розвитку лідерських якостей у дітей дошкільного віку)</w:t>
      </w:r>
    </w:p>
    <w:p w14:paraId="246BE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впровадження програми: Розвиток у дітей дошкільного віку лідерських якостей, впевненості у собі, емоційного інтелекту, комунікативних навичок, вміння працювати в команді та брати на себе відповідальність.</w:t>
      </w:r>
    </w:p>
    <w:p w14:paraId="5AE85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A0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навчального року програма "Mr. Leader" впроваджувалась через: інтерактивні заняття; ігрові тренінги; рольові ігри; індивідуальні завдання; проєктну діяльність; участь у групових обговореннях та самопрезентаціях.</w:t>
      </w:r>
    </w:p>
    <w:p w14:paraId="14F4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82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занять: «Я – унікальний», «Слухаю та чую», «Моя команда», «Впевненість в собі», «Емоції та як їх виражати», «Як вирішувати конфлікти», «Бути лідером – це…», «Я можу впливати», тощо.</w:t>
      </w:r>
    </w:p>
    <w:p w14:paraId="75B92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11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впровадження програми:</w:t>
      </w:r>
    </w:p>
    <w:p w14:paraId="076CA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 стали активнішими у взаємодії з однолітками;</w:t>
      </w:r>
    </w:p>
    <w:p w14:paraId="5E498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Спостерігалося зростання самостійності та відповідальності;</w:t>
      </w:r>
    </w:p>
    <w:p w14:paraId="489A7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Покращилась комунікація та рівень емоційного інтелекту;</w:t>
      </w:r>
    </w:p>
    <w:p w14:paraId="67D96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 стали краще розуміти себе й інших, навчилися висловлювати власну думку.</w:t>
      </w:r>
    </w:p>
    <w:p w14:paraId="42065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C89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Співпраця з батьками:</w:t>
      </w:r>
    </w:p>
    <w:p w14:paraId="29F8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інформаційні зустрічі щодо мети й завдань програми;</w:t>
      </w:r>
    </w:p>
    <w:p w14:paraId="4D86C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Надано поради щодо формування лідерських навичок у домашніх умовах;</w:t>
      </w:r>
    </w:p>
    <w:p w14:paraId="45F2B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Залучення батьків до спільних заходів: міні-проєкти, презентації, тематичні дні.</w:t>
      </w:r>
    </w:p>
    <w:p w14:paraId="0C5E7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F6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Висновки:</w:t>
      </w:r>
    </w:p>
    <w:p w14:paraId="6FA2D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 "Mr. Leader" позитивно вплинула на розвиток особистості кожної дитини. Участь у програмі сприяла формуванню лідерських якостей, комунікативних навичок та емоційної зрілості. Подальше впровадження програми в освітній процес вважаємо доцільним та ефективним.</w:t>
      </w:r>
    </w:p>
    <w:sectPr>
      <w:pgSz w:w="11906" w:h="16838"/>
      <w:pgMar w:top="1134" w:right="567" w:bottom="1134" w:left="1701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6E"/>
    <w:rsid w:val="006F12AE"/>
    <w:rsid w:val="00B65D6E"/>
    <w:rsid w:val="00ED7CDD"/>
    <w:rsid w:val="00FA0D15"/>
    <w:rsid w:val="762D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uk-UA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1792</Words>
  <Characters>1023</Characters>
  <Lines>8</Lines>
  <Paragraphs>5</Paragraphs>
  <TotalTime>27</TotalTime>
  <ScaleCrop>false</ScaleCrop>
  <LinksUpToDate>false</LinksUpToDate>
  <CharactersWithSpaces>2810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2025-05-27T16:12:00Z</dcterms:created>
  <dc:creator>userX</dc:creator>
  <cp:lastModifiedBy>User1</cp:lastModifiedBy>
  <dcterms:modified xsi:type="dcterms:W3CDTF">2025-06-05T23:05:25Z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1037001BCB704511879F18B48CE4EDB2_12</vt:lpwstr>
  </property>
</Properties>
</file>