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5C975">
      <w:pPr>
        <w:rPr>
          <w:rFonts w:ascii="Times New Roman" w:hAnsi="Times New Roman"/>
          <w:color w:val="000000" w:themeColor="text1"/>
          <w:sz w:val="24"/>
          <w:szCs w:val="24"/>
          <w14:textFill>
            <w14:solidFill>
              <w14:schemeClr w14:val="tx1"/>
            </w14:solidFill>
          </w14:textFill>
        </w:rPr>
      </w:pPr>
    </w:p>
    <w:tbl>
      <w:tblPr>
        <w:tblStyle w:val="9"/>
        <w:tblW w:w="0" w:type="auto"/>
        <w:tblInd w:w="0" w:type="dxa"/>
        <w:tblLayout w:type="autofit"/>
        <w:tblCellMar>
          <w:top w:w="0" w:type="dxa"/>
          <w:left w:w="108" w:type="dxa"/>
          <w:bottom w:w="0" w:type="dxa"/>
          <w:right w:w="108" w:type="dxa"/>
        </w:tblCellMar>
      </w:tblPr>
      <w:tblGrid>
        <w:gridCol w:w="5518"/>
        <w:gridCol w:w="4120"/>
      </w:tblGrid>
      <w:tr w14:paraId="577AB240">
        <w:tblPrEx>
          <w:tblCellMar>
            <w:top w:w="0" w:type="dxa"/>
            <w:left w:w="108" w:type="dxa"/>
            <w:bottom w:w="0" w:type="dxa"/>
            <w:right w:w="108" w:type="dxa"/>
          </w:tblCellMar>
        </w:tblPrEx>
        <w:tc>
          <w:tcPr>
            <w:tcW w:w="5518" w:type="dxa"/>
          </w:tcPr>
          <w:p w14:paraId="7B93754F">
            <w:pPr>
              <w:spacing w:after="0" w:line="240" w:lineRule="auto"/>
              <w:rPr>
                <w:rFonts w:eastAsia="Times New Roman"/>
                <w:color w:val="000000" w:themeColor="text1"/>
                <w:sz w:val="28"/>
                <w:szCs w:val="28"/>
                <w:lang w:eastAsia="uk-UA"/>
                <w14:textFill>
                  <w14:solidFill>
                    <w14:schemeClr w14:val="tx1"/>
                  </w14:solidFill>
                </w14:textFill>
              </w:rPr>
            </w:pPr>
            <w:r>
              <w:rPr>
                <w:rFonts w:ascii="Times New Roman" w:hAnsi="Times New Roman" w:eastAsia="Times New Roman"/>
                <w:color w:val="000000" w:themeColor="text1"/>
                <w:sz w:val="28"/>
                <w:szCs w:val="28"/>
                <w:lang w:eastAsia="uk-UA"/>
                <w14:textFill>
                  <w14:solidFill>
                    <w14:schemeClr w14:val="tx1"/>
                  </w14:solidFill>
                </w14:textFill>
              </w:rPr>
              <w:t>СХВАЛЕНО</w:t>
            </w:r>
          </w:p>
          <w:p w14:paraId="556F51A9">
            <w:pPr>
              <w:spacing w:after="0" w:line="240" w:lineRule="auto"/>
              <w:rPr>
                <w:rFonts w:eastAsia="Times New Roman"/>
                <w:color w:val="000000" w:themeColor="text1"/>
                <w:sz w:val="28"/>
                <w:szCs w:val="28"/>
                <w:lang w:eastAsia="uk-UA"/>
                <w14:textFill>
                  <w14:solidFill>
                    <w14:schemeClr w14:val="tx1"/>
                  </w14:solidFill>
                </w14:textFill>
              </w:rPr>
            </w:pPr>
            <w:r>
              <w:rPr>
                <w:rFonts w:ascii="Times New Roman" w:hAnsi="Times New Roman" w:eastAsia="Times New Roman"/>
                <w:color w:val="000000" w:themeColor="text1"/>
                <w:sz w:val="28"/>
                <w:szCs w:val="28"/>
                <w:lang w:eastAsia="uk-UA"/>
                <w14:textFill>
                  <w14:solidFill>
                    <w14:schemeClr w14:val="tx1"/>
                  </w14:solidFill>
                </w14:textFill>
              </w:rPr>
              <w:t>Протокол засідання</w:t>
            </w:r>
          </w:p>
          <w:p w14:paraId="785C60AD">
            <w:pPr>
              <w:spacing w:after="0" w:line="240" w:lineRule="auto"/>
              <w:rPr>
                <w:rFonts w:ascii="Times New Roman" w:hAnsi="Times New Roman" w:eastAsia="Times New Roman"/>
                <w:color w:val="000000" w:themeColor="text1"/>
                <w:sz w:val="28"/>
                <w:szCs w:val="28"/>
                <w:lang w:eastAsia="uk-UA"/>
                <w14:textFill>
                  <w14:solidFill>
                    <w14:schemeClr w14:val="tx1"/>
                  </w14:solidFill>
                </w14:textFill>
              </w:rPr>
            </w:pPr>
            <w:r>
              <w:rPr>
                <w:rFonts w:ascii="Times New Roman" w:hAnsi="Times New Roman" w:eastAsia="Times New Roman"/>
                <w:color w:val="000000" w:themeColor="text1"/>
                <w:sz w:val="28"/>
                <w:szCs w:val="28"/>
                <w:lang w:eastAsia="uk-UA"/>
                <w14:textFill>
                  <w14:solidFill>
                    <w14:schemeClr w14:val="tx1"/>
                  </w14:solidFill>
                </w14:textFill>
              </w:rPr>
              <w:t xml:space="preserve">педагогічної ради Вараського ЗДО №10 </w:t>
            </w:r>
          </w:p>
          <w:p w14:paraId="31F9BAFF">
            <w:pPr>
              <w:spacing w:after="0" w:line="240" w:lineRule="auto"/>
              <w:rPr>
                <w:rFonts w:eastAsia="Times New Roman"/>
                <w:color w:val="000000" w:themeColor="text1"/>
                <w:sz w:val="28"/>
                <w:szCs w:val="28"/>
                <w:lang w:eastAsia="uk-UA"/>
                <w14:textFill>
                  <w14:solidFill>
                    <w14:schemeClr w14:val="tx1"/>
                  </w14:solidFill>
                </w14:textFill>
              </w:rPr>
            </w:pPr>
            <w:r>
              <w:rPr>
                <w:rFonts w:ascii="Times New Roman" w:hAnsi="Times New Roman" w:eastAsia="Times New Roman"/>
                <w:color w:val="000000" w:themeColor="text1"/>
                <w:sz w:val="28"/>
                <w:szCs w:val="28"/>
                <w:lang w:eastAsia="uk-UA"/>
                <w14:textFill>
                  <w14:solidFill>
                    <w14:schemeClr w14:val="tx1"/>
                  </w14:solidFill>
                </w14:textFill>
              </w:rPr>
              <w:t xml:space="preserve">01.09.2025 №01 </w:t>
            </w:r>
          </w:p>
        </w:tc>
        <w:tc>
          <w:tcPr>
            <w:tcW w:w="4120" w:type="dxa"/>
          </w:tcPr>
          <w:p w14:paraId="42233C44">
            <w:pPr>
              <w:spacing w:after="0" w:line="240" w:lineRule="auto"/>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 xml:space="preserve">ЗАТВЕРДЖЕНО  </w:t>
            </w:r>
          </w:p>
          <w:p w14:paraId="03ADDD0C">
            <w:pPr>
              <w:spacing w:after="0" w:line="240" w:lineRule="auto"/>
              <w:rPr>
                <w:rFonts w:ascii="Times New Roman" w:hAnsi="Times New Roman" w:eastAsia="Times New Roman"/>
                <w:color w:val="000000" w:themeColor="text1"/>
                <w:sz w:val="28"/>
                <w:szCs w:val="28"/>
                <w:lang w:eastAsia="ru-RU"/>
                <w14:textFill>
                  <w14:solidFill>
                    <w14:schemeClr w14:val="tx1"/>
                  </w14:solidFill>
                </w14:textFill>
              </w:rPr>
            </w:pPr>
            <w:r>
              <w:rPr>
                <w:rFonts w:ascii="Times New Roman" w:hAnsi="Times New Roman" w:eastAsia="Times New Roman"/>
                <w:color w:val="000000" w:themeColor="text1"/>
                <w:sz w:val="28"/>
                <w:szCs w:val="28"/>
                <w:lang w:eastAsia="ru-RU"/>
                <w14:textFill>
                  <w14:solidFill>
                    <w14:schemeClr w14:val="tx1"/>
                  </w14:solidFill>
                </w14:textFill>
              </w:rPr>
              <w:t xml:space="preserve">Наказ  Вараського ЗДО №10 05.09.2025 №32-ОС </w:t>
            </w:r>
          </w:p>
        </w:tc>
      </w:tr>
    </w:tbl>
    <w:p w14:paraId="0C0188EE">
      <w:pPr>
        <w:rPr>
          <w:rFonts w:ascii="Times New Roman" w:hAnsi="Times New Roman"/>
          <w:color w:val="000000" w:themeColor="text1"/>
          <w:sz w:val="24"/>
          <w:szCs w:val="24"/>
          <w14:textFill>
            <w14:solidFill>
              <w14:schemeClr w14:val="tx1"/>
            </w14:solidFill>
          </w14:textFill>
        </w:rPr>
      </w:pPr>
    </w:p>
    <w:p w14:paraId="05BD05AB">
      <w:pPr>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76" w:lineRule="auto"/>
        <w:jc w:val="right"/>
        <w:outlineLvl w:val="2"/>
        <w:rPr>
          <w:rFonts w:ascii="Times New Roman" w:hAnsi="Times New Roman" w:eastAsia="Arial"/>
          <w:color w:val="000000" w:themeColor="text1"/>
          <w:sz w:val="28"/>
          <w:szCs w:val="28"/>
          <w:lang w:val="uk" w:eastAsia="ru-RU"/>
          <w14:textFill>
            <w14:solidFill>
              <w14:schemeClr w14:val="tx1"/>
            </w14:solidFill>
          </w14:textFill>
        </w:rPr>
      </w:pPr>
    </w:p>
    <w:p w14:paraId="3F5906FC">
      <w:pPr>
        <w:spacing w:after="0" w:line="240" w:lineRule="auto"/>
        <w:jc w:val="both"/>
        <w:rPr>
          <w:rFonts w:ascii="Times New Roman" w:hAnsi="Times New Roman"/>
          <w:color w:val="000000" w:themeColor="text1"/>
          <w:sz w:val="28"/>
          <w:szCs w:val="28"/>
          <w14:textFill>
            <w14:solidFill>
              <w14:schemeClr w14:val="tx1"/>
            </w14:solidFill>
          </w14:textFill>
        </w:rPr>
      </w:pPr>
    </w:p>
    <w:p w14:paraId="2E393294">
      <w:pPr>
        <w:spacing w:after="0" w:line="240" w:lineRule="auto"/>
        <w:ind w:left="720"/>
        <w:contextualSpacing/>
        <w:jc w:val="both"/>
        <w:rPr>
          <w:rFonts w:ascii="Times New Roman" w:hAnsi="Times New Roman"/>
          <w:color w:val="000000" w:themeColor="text1"/>
          <w:sz w:val="28"/>
          <w:szCs w:val="28"/>
          <w14:textFill>
            <w14:solidFill>
              <w14:schemeClr w14:val="tx1"/>
            </w14:solidFill>
          </w14:textFill>
        </w:rPr>
      </w:pPr>
    </w:p>
    <w:p w14:paraId="56151B5A">
      <w:pPr>
        <w:spacing w:after="0" w:line="240" w:lineRule="auto"/>
        <w:jc w:val="both"/>
        <w:rPr>
          <w:rFonts w:ascii="Times New Roman" w:hAnsi="Times New Roman"/>
          <w:color w:val="000000" w:themeColor="text1"/>
          <w:sz w:val="28"/>
          <w:szCs w:val="28"/>
          <w14:textFill>
            <w14:solidFill>
              <w14:schemeClr w14:val="tx1"/>
            </w14:solidFill>
          </w14:textFill>
        </w:rPr>
      </w:pPr>
    </w:p>
    <w:p w14:paraId="608CEDD4">
      <w:pPr>
        <w:spacing w:after="0" w:line="240" w:lineRule="auto"/>
        <w:jc w:val="both"/>
        <w:rPr>
          <w:rFonts w:ascii="Arial" w:hAnsi="Arial" w:eastAsia="Arial" w:cs="Arial"/>
          <w:i/>
          <w:iCs/>
          <w:color w:val="000000" w:themeColor="text1"/>
          <w:lang w:val="uk" w:eastAsia="ru-RU"/>
          <w14:textFill>
            <w14:solidFill>
              <w14:schemeClr w14:val="tx1"/>
            </w14:solidFill>
          </w14:textFill>
        </w:rPr>
      </w:pPr>
    </w:p>
    <w:p w14:paraId="16E80FC2">
      <w:pPr>
        <w:spacing w:after="0" w:line="240" w:lineRule="auto"/>
        <w:jc w:val="both"/>
        <w:rPr>
          <w:rFonts w:ascii="Times New Roman" w:hAnsi="Times New Roman"/>
          <w:color w:val="000000" w:themeColor="text1"/>
          <w:sz w:val="28"/>
          <w:szCs w:val="28"/>
          <w14:textFill>
            <w14:solidFill>
              <w14:schemeClr w14:val="tx1"/>
            </w14:solidFill>
          </w14:textFill>
        </w:rPr>
      </w:pPr>
    </w:p>
    <w:p w14:paraId="68C1C3C4">
      <w:pPr>
        <w:spacing w:after="0" w:line="240" w:lineRule="auto"/>
        <w:ind w:left="1080" w:right="63"/>
        <w:jc w:val="center"/>
        <w:outlineLvl w:val="1"/>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П О Л О Ж Е Н Н Я</w:t>
      </w:r>
    </w:p>
    <w:p w14:paraId="49F09E9E">
      <w:pPr>
        <w:spacing w:after="0" w:line="240" w:lineRule="auto"/>
        <w:ind w:left="1080" w:right="63"/>
        <w:jc w:val="center"/>
        <w:outlineLvl w:val="1"/>
        <w:rPr>
          <w:rFonts w:ascii="Times New Roman" w:hAnsi="Times New Roman"/>
          <w:color w:val="000000" w:themeColor="text1"/>
          <w:sz w:val="28"/>
          <w:szCs w:val="28"/>
          <w14:textFill>
            <w14:solidFill>
              <w14:schemeClr w14:val="tx1"/>
            </w14:solidFill>
          </w14:textFill>
        </w:rPr>
      </w:pPr>
    </w:p>
    <w:p w14:paraId="57DCC5E9">
      <w:pPr>
        <w:spacing w:after="0" w:line="276" w:lineRule="auto"/>
        <w:ind w:left="1080" w:right="63"/>
        <w:jc w:val="center"/>
        <w:outlineLvl w:val="1"/>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про  внутрішню  систему  забезпечення якості  освіти  Вараського закладу  дошкільної освіти</w:t>
      </w:r>
    </w:p>
    <w:p w14:paraId="282E3100">
      <w:pPr>
        <w:spacing w:after="0" w:line="276" w:lineRule="auto"/>
        <w:ind w:left="1080" w:right="63"/>
        <w:jc w:val="center"/>
        <w:outlineLvl w:val="1"/>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(ясла-садок)  комбінованого  типу №10  </w:t>
      </w:r>
    </w:p>
    <w:p w14:paraId="2680B7D7">
      <w:pPr>
        <w:spacing w:after="0" w:line="276" w:lineRule="auto"/>
        <w:ind w:left="1080" w:right="63"/>
        <w:jc w:val="center"/>
        <w:outlineLvl w:val="1"/>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Вараської  міської  ради   </w:t>
      </w:r>
    </w:p>
    <w:p w14:paraId="17DE3E3F">
      <w:pPr>
        <w:spacing w:after="0" w:line="240" w:lineRule="auto"/>
        <w:ind w:left="1080" w:right="63"/>
        <w:jc w:val="center"/>
        <w:outlineLvl w:val="1"/>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(нова  редакція)</w:t>
      </w:r>
    </w:p>
    <w:p w14:paraId="00500E93">
      <w:pPr>
        <w:spacing w:after="0" w:line="240" w:lineRule="auto"/>
        <w:jc w:val="both"/>
        <w:rPr>
          <w:rFonts w:ascii="Times New Roman" w:hAnsi="Times New Roman"/>
          <w:color w:val="000000" w:themeColor="text1"/>
          <w:sz w:val="28"/>
          <w:szCs w:val="28"/>
          <w14:textFill>
            <w14:solidFill>
              <w14:schemeClr w14:val="tx1"/>
            </w14:solidFill>
          </w14:textFill>
        </w:rPr>
      </w:pPr>
    </w:p>
    <w:p w14:paraId="78C300B5">
      <w:pPr>
        <w:spacing w:after="0" w:line="240" w:lineRule="auto"/>
        <w:jc w:val="both"/>
        <w:rPr>
          <w:rFonts w:ascii="Times New Roman" w:hAnsi="Times New Roman"/>
          <w:color w:val="000000" w:themeColor="text1"/>
          <w:sz w:val="28"/>
          <w:szCs w:val="28"/>
          <w14:textFill>
            <w14:solidFill>
              <w14:schemeClr w14:val="tx1"/>
            </w14:solidFill>
          </w14:textFill>
        </w:rPr>
      </w:pPr>
    </w:p>
    <w:p w14:paraId="277164F1">
      <w:pPr>
        <w:spacing w:after="0" w:line="240" w:lineRule="auto"/>
        <w:jc w:val="both"/>
        <w:rPr>
          <w:rFonts w:ascii="Times New Roman" w:hAnsi="Times New Roman"/>
          <w:color w:val="000000" w:themeColor="text1"/>
          <w:sz w:val="28"/>
          <w:szCs w:val="28"/>
          <w14:textFill>
            <w14:solidFill>
              <w14:schemeClr w14:val="tx1"/>
            </w14:solidFill>
          </w14:textFill>
        </w:rPr>
      </w:pPr>
    </w:p>
    <w:p w14:paraId="7CD80D9F">
      <w:pPr>
        <w:spacing w:after="0" w:line="240" w:lineRule="auto"/>
        <w:jc w:val="both"/>
        <w:rPr>
          <w:rFonts w:ascii="Times New Roman" w:hAnsi="Times New Roman"/>
          <w:color w:val="000000" w:themeColor="text1"/>
          <w:sz w:val="28"/>
          <w:szCs w:val="28"/>
          <w14:textFill>
            <w14:solidFill>
              <w14:schemeClr w14:val="tx1"/>
            </w14:solidFill>
          </w14:textFill>
        </w:rPr>
      </w:pPr>
    </w:p>
    <w:p w14:paraId="0E38BB52">
      <w:pPr>
        <w:spacing w:after="0" w:line="240" w:lineRule="auto"/>
        <w:jc w:val="both"/>
        <w:rPr>
          <w:rFonts w:ascii="Times New Roman" w:hAnsi="Times New Roman"/>
          <w:color w:val="000000" w:themeColor="text1"/>
          <w:sz w:val="28"/>
          <w:szCs w:val="28"/>
          <w14:textFill>
            <w14:solidFill>
              <w14:schemeClr w14:val="tx1"/>
            </w14:solidFill>
          </w14:textFill>
        </w:rPr>
      </w:pPr>
    </w:p>
    <w:p w14:paraId="26C1DDC2">
      <w:pPr>
        <w:spacing w:after="0" w:line="240" w:lineRule="auto"/>
        <w:jc w:val="both"/>
        <w:rPr>
          <w:rFonts w:ascii="Times New Roman" w:hAnsi="Times New Roman"/>
          <w:color w:val="000000" w:themeColor="text1"/>
          <w:sz w:val="28"/>
          <w:szCs w:val="28"/>
          <w14:textFill>
            <w14:solidFill>
              <w14:schemeClr w14:val="tx1"/>
            </w14:solidFill>
          </w14:textFill>
        </w:rPr>
      </w:pPr>
    </w:p>
    <w:p w14:paraId="097DA800">
      <w:pPr>
        <w:spacing w:after="0" w:line="240" w:lineRule="auto"/>
        <w:jc w:val="both"/>
        <w:rPr>
          <w:rFonts w:ascii="Times New Roman" w:hAnsi="Times New Roman"/>
          <w:color w:val="000000" w:themeColor="text1"/>
          <w:sz w:val="28"/>
          <w:szCs w:val="28"/>
          <w14:textFill>
            <w14:solidFill>
              <w14:schemeClr w14:val="tx1"/>
            </w14:solidFill>
          </w14:textFill>
        </w:rPr>
      </w:pPr>
    </w:p>
    <w:p w14:paraId="0D75BD88">
      <w:pPr>
        <w:spacing w:after="0" w:line="240" w:lineRule="auto"/>
        <w:jc w:val="both"/>
        <w:rPr>
          <w:rFonts w:ascii="Times New Roman" w:hAnsi="Times New Roman"/>
          <w:color w:val="000000" w:themeColor="text1"/>
          <w:sz w:val="28"/>
          <w:szCs w:val="28"/>
          <w14:textFill>
            <w14:solidFill>
              <w14:schemeClr w14:val="tx1"/>
            </w14:solidFill>
          </w14:textFill>
        </w:rPr>
      </w:pPr>
    </w:p>
    <w:p w14:paraId="6B227FFB">
      <w:pPr>
        <w:spacing w:after="0" w:line="240" w:lineRule="auto"/>
        <w:jc w:val="both"/>
        <w:rPr>
          <w:rFonts w:ascii="Times New Roman" w:hAnsi="Times New Roman"/>
          <w:color w:val="000000" w:themeColor="text1"/>
          <w:sz w:val="28"/>
          <w:szCs w:val="28"/>
          <w14:textFill>
            <w14:solidFill>
              <w14:schemeClr w14:val="tx1"/>
            </w14:solidFill>
          </w14:textFill>
        </w:rPr>
      </w:pPr>
    </w:p>
    <w:p w14:paraId="425C185F">
      <w:pPr>
        <w:spacing w:after="0" w:line="240" w:lineRule="auto"/>
        <w:jc w:val="both"/>
        <w:rPr>
          <w:rFonts w:ascii="Times New Roman" w:hAnsi="Times New Roman"/>
          <w:color w:val="000000" w:themeColor="text1"/>
          <w:sz w:val="28"/>
          <w:szCs w:val="28"/>
          <w14:textFill>
            <w14:solidFill>
              <w14:schemeClr w14:val="tx1"/>
            </w14:solidFill>
          </w14:textFill>
        </w:rPr>
      </w:pPr>
    </w:p>
    <w:p w14:paraId="56658226">
      <w:pPr>
        <w:spacing w:after="0" w:line="240" w:lineRule="auto"/>
        <w:jc w:val="both"/>
        <w:rPr>
          <w:rFonts w:ascii="Times New Roman" w:hAnsi="Times New Roman"/>
          <w:color w:val="000000" w:themeColor="text1"/>
          <w:sz w:val="28"/>
          <w:szCs w:val="28"/>
          <w14:textFill>
            <w14:solidFill>
              <w14:schemeClr w14:val="tx1"/>
            </w14:solidFill>
          </w14:textFill>
        </w:rPr>
      </w:pPr>
    </w:p>
    <w:p w14:paraId="736A250F">
      <w:pPr>
        <w:spacing w:after="0" w:line="240" w:lineRule="auto"/>
        <w:jc w:val="both"/>
        <w:rPr>
          <w:rFonts w:ascii="Times New Roman" w:hAnsi="Times New Roman"/>
          <w:color w:val="000000" w:themeColor="text1"/>
          <w:sz w:val="28"/>
          <w:szCs w:val="28"/>
          <w14:textFill>
            <w14:solidFill>
              <w14:schemeClr w14:val="tx1"/>
            </w14:solidFill>
          </w14:textFill>
        </w:rPr>
      </w:pPr>
    </w:p>
    <w:p w14:paraId="7C250A1C">
      <w:pPr>
        <w:spacing w:after="0" w:line="240" w:lineRule="auto"/>
        <w:jc w:val="both"/>
        <w:rPr>
          <w:rFonts w:ascii="Times New Roman" w:hAnsi="Times New Roman"/>
          <w:color w:val="000000" w:themeColor="text1"/>
          <w:sz w:val="28"/>
          <w:szCs w:val="28"/>
          <w14:textFill>
            <w14:solidFill>
              <w14:schemeClr w14:val="tx1"/>
            </w14:solidFill>
          </w14:textFill>
        </w:rPr>
      </w:pPr>
    </w:p>
    <w:p w14:paraId="469465E2">
      <w:pPr>
        <w:spacing w:after="0" w:line="240" w:lineRule="auto"/>
        <w:jc w:val="both"/>
        <w:rPr>
          <w:rFonts w:ascii="Times New Roman" w:hAnsi="Times New Roman"/>
          <w:color w:val="000000" w:themeColor="text1"/>
          <w:sz w:val="28"/>
          <w:szCs w:val="28"/>
          <w14:textFill>
            <w14:solidFill>
              <w14:schemeClr w14:val="tx1"/>
            </w14:solidFill>
          </w14:textFill>
        </w:rPr>
      </w:pPr>
    </w:p>
    <w:p w14:paraId="33EF45F3">
      <w:pPr>
        <w:spacing w:after="0" w:line="240" w:lineRule="auto"/>
        <w:jc w:val="both"/>
        <w:rPr>
          <w:rFonts w:ascii="Times New Roman" w:hAnsi="Times New Roman"/>
          <w:color w:val="000000" w:themeColor="text1"/>
          <w:sz w:val="28"/>
          <w:szCs w:val="28"/>
          <w14:textFill>
            <w14:solidFill>
              <w14:schemeClr w14:val="tx1"/>
            </w14:solidFill>
          </w14:textFill>
        </w:rPr>
      </w:pPr>
    </w:p>
    <w:p w14:paraId="35B1BD6D">
      <w:pPr>
        <w:spacing w:after="0" w:line="240" w:lineRule="auto"/>
        <w:jc w:val="both"/>
        <w:rPr>
          <w:rFonts w:ascii="Times New Roman" w:hAnsi="Times New Roman"/>
          <w:color w:val="000000" w:themeColor="text1"/>
          <w:sz w:val="28"/>
          <w:szCs w:val="28"/>
          <w14:textFill>
            <w14:solidFill>
              <w14:schemeClr w14:val="tx1"/>
            </w14:solidFill>
          </w14:textFill>
        </w:rPr>
      </w:pPr>
    </w:p>
    <w:p w14:paraId="47AB7F3B">
      <w:pPr>
        <w:spacing w:after="0" w:line="240" w:lineRule="auto"/>
        <w:jc w:val="both"/>
        <w:rPr>
          <w:rFonts w:ascii="Times New Roman" w:hAnsi="Times New Roman"/>
          <w:color w:val="000000" w:themeColor="text1"/>
          <w:sz w:val="28"/>
          <w:szCs w:val="28"/>
          <w14:textFill>
            <w14:solidFill>
              <w14:schemeClr w14:val="tx1"/>
            </w14:solidFill>
          </w14:textFill>
        </w:rPr>
      </w:pPr>
    </w:p>
    <w:p w14:paraId="51E7937D">
      <w:pPr>
        <w:spacing w:after="0" w:line="240" w:lineRule="auto"/>
        <w:jc w:val="both"/>
        <w:rPr>
          <w:rFonts w:ascii="Times New Roman" w:hAnsi="Times New Roman"/>
          <w:color w:val="000000" w:themeColor="text1"/>
          <w:sz w:val="28"/>
          <w:szCs w:val="28"/>
          <w14:textFill>
            <w14:solidFill>
              <w14:schemeClr w14:val="tx1"/>
            </w14:solidFill>
          </w14:textFill>
        </w:rPr>
      </w:pPr>
    </w:p>
    <w:p w14:paraId="7B340431">
      <w:pPr>
        <w:spacing w:after="0" w:line="240" w:lineRule="auto"/>
        <w:jc w:val="both"/>
        <w:rPr>
          <w:rFonts w:ascii="Times New Roman" w:hAnsi="Times New Roman"/>
          <w:color w:val="000000" w:themeColor="text1"/>
          <w:sz w:val="28"/>
          <w:szCs w:val="28"/>
          <w14:textFill>
            <w14:solidFill>
              <w14:schemeClr w14:val="tx1"/>
            </w14:solidFill>
          </w14:textFill>
        </w:rPr>
      </w:pPr>
    </w:p>
    <w:p w14:paraId="5C1774AC">
      <w:pPr>
        <w:spacing w:after="0" w:line="240" w:lineRule="auto"/>
        <w:jc w:val="both"/>
        <w:rPr>
          <w:rFonts w:ascii="Times New Roman" w:hAnsi="Times New Roman"/>
          <w:color w:val="000000" w:themeColor="text1"/>
          <w:sz w:val="28"/>
          <w:szCs w:val="28"/>
          <w14:textFill>
            <w14:solidFill>
              <w14:schemeClr w14:val="tx1"/>
            </w14:solidFill>
          </w14:textFill>
        </w:rPr>
      </w:pPr>
    </w:p>
    <w:p w14:paraId="0DDD8277">
      <w:pPr>
        <w:spacing w:after="0" w:line="240" w:lineRule="auto"/>
        <w:jc w:val="both"/>
        <w:rPr>
          <w:rFonts w:ascii="Times New Roman" w:hAnsi="Times New Roman"/>
          <w:color w:val="000000" w:themeColor="text1"/>
          <w:sz w:val="28"/>
          <w:szCs w:val="28"/>
          <w14:textFill>
            <w14:solidFill>
              <w14:schemeClr w14:val="tx1"/>
            </w14:solidFill>
          </w14:textFill>
        </w:rPr>
      </w:pPr>
    </w:p>
    <w:p w14:paraId="11DDA76E">
      <w:pPr>
        <w:spacing w:after="0" w:line="240" w:lineRule="auto"/>
        <w:jc w:val="both"/>
        <w:rPr>
          <w:rFonts w:ascii="Times New Roman" w:hAnsi="Times New Roman"/>
          <w:color w:val="000000" w:themeColor="text1"/>
          <w:sz w:val="28"/>
          <w:szCs w:val="28"/>
          <w14:textFill>
            <w14:solidFill>
              <w14:schemeClr w14:val="tx1"/>
            </w14:solidFill>
          </w14:textFill>
        </w:rPr>
      </w:pPr>
    </w:p>
    <w:p w14:paraId="24B0AF87">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p>
    <w:p w14:paraId="4F45BA4A">
      <w:pPr>
        <w:shd w:val="clear" w:color="auto" w:fill="FFFFFF"/>
        <w:spacing w:after="0" w:line="240" w:lineRule="auto"/>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6D1E23A1">
      <w:pPr>
        <w:shd w:val="clear" w:color="auto" w:fill="FFFFFF"/>
        <w:spacing w:after="0" w:line="240" w:lineRule="auto"/>
        <w:ind w:firstLine="566"/>
        <w:jc w:val="center"/>
        <w:rPr>
          <w:rFonts w:ascii="Times New Roman" w:hAnsi="Times New Roman" w:eastAsia="Times New Roman"/>
          <w:b/>
          <w:color w:val="000000" w:themeColor="text1"/>
          <w:sz w:val="28"/>
          <w:szCs w:val="28"/>
          <w:highlight w:val="white"/>
          <w:lang w:val="uk" w:eastAsia="ru-RU"/>
          <w14:textFill>
            <w14:solidFill>
              <w14:schemeClr w14:val="tx1"/>
            </w14:solidFill>
          </w14:textFill>
        </w:rPr>
      </w:pPr>
    </w:p>
    <w:p w14:paraId="5581A5F4">
      <w:pPr>
        <w:shd w:val="clear" w:color="auto" w:fill="FFFFFF"/>
        <w:spacing w:after="0" w:line="240" w:lineRule="auto"/>
        <w:jc w:val="center"/>
        <w:rPr>
          <w:rFonts w:ascii="Times New Roman" w:hAnsi="Times New Roman" w:eastAsia="Times New Roman"/>
          <w:b/>
          <w:bCs/>
          <w:color w:val="000000" w:themeColor="text1"/>
          <w:sz w:val="28"/>
          <w:szCs w:val="28"/>
          <w:lang w:eastAsia="uk-UA"/>
          <w14:textFill>
            <w14:solidFill>
              <w14:schemeClr w14:val="tx1"/>
            </w14:solidFill>
          </w14:textFill>
        </w:rPr>
      </w:pPr>
      <w:r>
        <w:rPr>
          <w:rFonts w:ascii="Times New Roman" w:hAnsi="Times New Roman" w:eastAsia="Times New Roman"/>
          <w:b/>
          <w:bCs/>
          <w:color w:val="000000" w:themeColor="text1"/>
          <w:sz w:val="28"/>
          <w:szCs w:val="28"/>
          <w:lang w:eastAsia="uk-UA"/>
          <w14:textFill>
            <w14:solidFill>
              <w14:schemeClr w14:val="tx1"/>
            </w14:solidFill>
          </w14:textFill>
        </w:rPr>
        <w:t xml:space="preserve">РОЗДІЛИ ПОЛОЖЕННЯ ПРО ВНУТРІШНЮ СИСТЕМУ </w:t>
      </w:r>
    </w:p>
    <w:p w14:paraId="199701D8">
      <w:pPr>
        <w:shd w:val="clear" w:color="auto" w:fill="FFFFFF"/>
        <w:spacing w:after="0" w:line="240" w:lineRule="auto"/>
        <w:jc w:val="center"/>
        <w:rPr>
          <w:rFonts w:ascii="Times New Roman" w:hAnsi="Times New Roman" w:eastAsia="Times New Roman"/>
          <w:b/>
          <w:bCs/>
          <w:color w:val="000000" w:themeColor="text1"/>
          <w:sz w:val="28"/>
          <w:szCs w:val="28"/>
          <w:lang w:eastAsia="uk-UA"/>
          <w14:textFill>
            <w14:solidFill>
              <w14:schemeClr w14:val="tx1"/>
            </w14:solidFill>
          </w14:textFill>
        </w:rPr>
      </w:pPr>
      <w:r>
        <w:rPr>
          <w:rFonts w:ascii="Times New Roman" w:hAnsi="Times New Roman" w:eastAsia="Times New Roman"/>
          <w:b/>
          <w:bCs/>
          <w:color w:val="000000" w:themeColor="text1"/>
          <w:sz w:val="28"/>
          <w:szCs w:val="28"/>
          <w:lang w:eastAsia="uk-UA"/>
          <w14:textFill>
            <w14:solidFill>
              <w14:schemeClr w14:val="tx1"/>
            </w14:solidFill>
          </w14:textFill>
        </w:rPr>
        <w:t>ЗАБЕЗПЕЧЕННЯ ЯКОСТІ ОСВІТИ</w:t>
      </w:r>
    </w:p>
    <w:p w14:paraId="3ACF8ED5">
      <w:pPr>
        <w:spacing w:after="0" w:line="240" w:lineRule="auto"/>
        <w:jc w:val="both"/>
        <w:rPr>
          <w:rFonts w:ascii="Times New Roman" w:hAnsi="Times New Roman"/>
          <w:color w:val="000000" w:themeColor="text1"/>
          <w:sz w:val="28"/>
          <w:szCs w:val="28"/>
          <w14:textFill>
            <w14:solidFill>
              <w14:schemeClr w14:val="tx1"/>
            </w14:solidFill>
          </w14:textFill>
        </w:rPr>
      </w:pPr>
    </w:p>
    <w:p w14:paraId="2FFD9511">
      <w:pPr>
        <w:spacing w:after="0" w:line="276" w:lineRule="auto"/>
        <w:ind w:firstLine="72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І. Загальні положення</w:t>
      </w:r>
    </w:p>
    <w:p w14:paraId="75DEA558">
      <w:pPr>
        <w:spacing w:after="0" w:line="276" w:lineRule="auto"/>
        <w:ind w:firstLine="720"/>
        <w:jc w:val="both"/>
        <w:rPr>
          <w:rFonts w:ascii="Times New Roman" w:hAnsi="Times New Roman"/>
          <w:color w:val="000000" w:themeColor="text1"/>
          <w:sz w:val="28"/>
          <w:szCs w:val="28"/>
          <w14:textFill>
            <w14:solidFill>
              <w14:schemeClr w14:val="tx1"/>
            </w14:solidFill>
          </w14:textFill>
        </w:rPr>
      </w:pPr>
    </w:p>
    <w:p w14:paraId="4796E8C4">
      <w:pPr>
        <w:tabs>
          <w:tab w:val="left" w:pos="1134"/>
        </w:tabs>
        <w:spacing w:after="0" w:line="276" w:lineRule="auto"/>
        <w:ind w:firstLine="567"/>
        <w:jc w:val="both"/>
        <w:rPr>
          <w:rFonts w:ascii="Times New Roman" w:hAnsi="Times New Roman" w:eastAsia="Times New Roman"/>
          <w:color w:val="000000" w:themeColor="text1"/>
          <w:sz w:val="28"/>
          <w:szCs w:val="28"/>
          <w:lang w:val="uk" w:eastAsia="ru-RU"/>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ІІ.</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Стратегія (політика) внутрішньої системи  забезпечення </w:t>
      </w:r>
      <w:r>
        <w:fldChar w:fldCharType="begin"/>
      </w:r>
      <w:r>
        <w:instrText xml:space="preserve"> HYPERLINK "https://zakon.rada.gov.ua/laws/show/2145-19?find=1&amp;text=%D0%B2%D0%BD%D1%83%D1%82%D1%80%D1%96%D1%88%D0%BD%D1%8F+%D1%81%D0%B8%D1%81%D1%82%D0%B5%D0%BC%D0%B0+%D1%8F%D0%BA%D0%BE%D1%81%D1%82%D1%96+%D0%BE%D1%81%D0%B2%D1%96%D1%82%D0%B8" \l "w3_25" \h </w:instrText>
      </w:r>
      <w:r>
        <w:fldChar w:fldCharType="separate"/>
      </w:r>
      <w:r>
        <w:rPr>
          <w:rFonts w:ascii="Times New Roman" w:hAnsi="Times New Roman" w:eastAsia="Times New Roman"/>
          <w:color w:val="000000" w:themeColor="text1"/>
          <w:sz w:val="28"/>
          <w:szCs w:val="28"/>
          <w:highlight w:val="white"/>
          <w:lang w:val="uk" w:eastAsia="ru-RU"/>
          <w14:textFill>
            <w14:solidFill>
              <w14:schemeClr w14:val="tx1"/>
            </w14:solidFill>
          </w14:textFill>
        </w:rPr>
        <w:t>якості</w:t>
      </w:r>
      <w:r>
        <w:rPr>
          <w:rFonts w:ascii="Times New Roman" w:hAnsi="Times New Roman" w:eastAsia="Times New Roman"/>
          <w:color w:val="000000" w:themeColor="text1"/>
          <w:sz w:val="28"/>
          <w:szCs w:val="28"/>
          <w:highlight w:val="whit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r>
        <w:fldChar w:fldCharType="begin"/>
      </w:r>
      <w:r>
        <w:instrText xml:space="preserve"> HYPERLINK "https://zakon.rada.gov.ua/laws/show/2145-19?find=1&amp;text=%D0%B2%D0%BD%D1%83%D1%82%D1%80%D1%96%D1%88%D0%BD%D1%8F+%D1%81%D0%B8%D1%81%D1%82%D0%B5%D0%BC%D0%B0+%D1%8F%D0%BA%D0%BE%D1%81%D1%82%D1%96+%D0%BE%D1%81%D0%B2%D1%96%D1%82%D0%B8" \l "w4_551" \h </w:instrText>
      </w:r>
      <w:r>
        <w:fldChar w:fldCharType="separate"/>
      </w:r>
      <w:r>
        <w:rPr>
          <w:rFonts w:ascii="Times New Roman" w:hAnsi="Times New Roman" w:eastAsia="Times New Roman"/>
          <w:color w:val="000000" w:themeColor="text1"/>
          <w:sz w:val="28"/>
          <w:szCs w:val="28"/>
          <w:highlight w:val="white"/>
          <w:lang w:val="uk" w:eastAsia="ru-RU"/>
          <w14:textFill>
            <w14:solidFill>
              <w14:schemeClr w14:val="tx1"/>
            </w14:solidFill>
          </w14:textFill>
        </w:rPr>
        <w:t>освіти</w:t>
      </w:r>
      <w:r>
        <w:rPr>
          <w:rFonts w:ascii="Times New Roman" w:hAnsi="Times New Roman" w:eastAsia="Times New Roman"/>
          <w:color w:val="000000" w:themeColor="text1"/>
          <w:sz w:val="28"/>
          <w:szCs w:val="28"/>
          <w:highlight w:val="white"/>
          <w:lang w:val="uk" w:eastAsia="ru-RU"/>
          <w14:textFill>
            <w14:solidFill>
              <w14:schemeClr w14:val="tx1"/>
            </w14:solidFill>
          </w14:textFill>
        </w:rPr>
        <w:fldChar w:fldCharType="end"/>
      </w:r>
    </w:p>
    <w:p w14:paraId="26A26276">
      <w:pPr>
        <w:tabs>
          <w:tab w:val="left" w:pos="1134"/>
        </w:tabs>
        <w:spacing w:after="0" w:line="276" w:lineRule="auto"/>
        <w:ind w:firstLine="567"/>
        <w:jc w:val="both"/>
        <w:rPr>
          <w:rFonts w:ascii="Times New Roman" w:hAnsi="Times New Roman"/>
          <w:color w:val="000000" w:themeColor="text1"/>
          <w:sz w:val="28"/>
          <w:szCs w:val="28"/>
          <w14:textFill>
            <w14:solidFill>
              <w14:schemeClr w14:val="tx1"/>
            </w14:solidFill>
          </w14:textFill>
        </w:rPr>
      </w:pPr>
    </w:p>
    <w:p w14:paraId="1A7C86F7">
      <w:pPr>
        <w:tabs>
          <w:tab w:val="left" w:pos="3686"/>
        </w:tabs>
        <w:spacing w:after="0" w:line="276" w:lineRule="auto"/>
        <w:ind w:firstLine="720"/>
        <w:jc w:val="both"/>
        <w:rPr>
          <w:rFonts w:ascii="Times New Roman" w:hAnsi="Times New Roman" w:eastAsia="Times New Roman"/>
          <w:color w:val="000000" w:themeColor="text1"/>
          <w:sz w:val="28"/>
          <w:szCs w:val="28"/>
          <w:lang w:val="uk" w:eastAsia="ru-RU"/>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ІІІ.</w:t>
      </w:r>
      <w:r>
        <w:rPr>
          <w:rFonts w:ascii="Times New Roman" w:hAnsi="Times New Roman" w:eastAsia="Times New Roman"/>
          <w:color w:val="000000" w:themeColor="text1"/>
          <w:sz w:val="28"/>
          <w:szCs w:val="28"/>
          <w:highlight w:val="white"/>
          <w:lang w:val="uk" w:eastAsia="ru-RU"/>
          <w14:textFill>
            <w14:solidFill>
              <w14:schemeClr w14:val="tx1"/>
            </w14:solidFill>
          </w14:textFill>
        </w:rPr>
        <w:t>Організаційна структура формування та функціонування ВСЗЯО</w:t>
      </w:r>
    </w:p>
    <w:p w14:paraId="04061BFB">
      <w:pPr>
        <w:tabs>
          <w:tab w:val="left" w:pos="3686"/>
        </w:tabs>
        <w:spacing w:after="0" w:line="276" w:lineRule="auto"/>
        <w:ind w:firstLine="720"/>
        <w:jc w:val="both"/>
        <w:rPr>
          <w:rFonts w:ascii="Times New Roman" w:hAnsi="Times New Roman"/>
          <w:color w:val="000000" w:themeColor="text1"/>
          <w:sz w:val="28"/>
          <w:szCs w:val="28"/>
          <w14:textFill>
            <w14:solidFill>
              <w14:schemeClr w14:val="tx1"/>
            </w14:solidFill>
          </w14:textFill>
        </w:rPr>
      </w:pPr>
    </w:p>
    <w:p w14:paraId="02994B31">
      <w:pPr>
        <w:keepLines/>
        <w:shd w:val="clear" w:color="auto" w:fill="FFFFFF"/>
        <w:tabs>
          <w:tab w:val="left" w:pos="1418"/>
        </w:tabs>
        <w:spacing w:after="0" w:line="276" w:lineRule="auto"/>
        <w:ind w:firstLine="720"/>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ІV.</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Компоненти та вимоги/правила ВСЗЯО</w:t>
      </w:r>
    </w:p>
    <w:p w14:paraId="0DF51562">
      <w:pPr>
        <w:spacing w:after="0" w:line="276"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p>
    <w:p w14:paraId="761E7CBB">
      <w:pPr>
        <w:keepLines/>
        <w:shd w:val="clear" w:color="auto" w:fill="FFFFFF"/>
        <w:spacing w:after="0" w:line="276" w:lineRule="auto"/>
        <w:ind w:firstLine="720"/>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V.</w:t>
      </w:r>
      <w:r>
        <w:rPr>
          <w:rFonts w:ascii="Times New Roman" w:hAnsi="Times New Roman" w:eastAsia="Times New Roman"/>
          <w:color w:val="000000" w:themeColor="text1"/>
          <w:sz w:val="28"/>
          <w:szCs w:val="28"/>
          <w:highlight w:val="white"/>
          <w:lang w:val="uk" w:eastAsia="ru-RU"/>
          <w14:textFill>
            <w14:solidFill>
              <w14:schemeClr w14:val="tx1"/>
            </w14:solidFill>
          </w14:textFill>
        </w:rPr>
        <w:t>Модель  оцінювання якості освіти та якості освітньої діяльності (освітніх і управлінських процесів), методи збору інформації для аналізування діяльності, шкалу (система) оцінювання  результаті</w:t>
      </w:r>
    </w:p>
    <w:p w14:paraId="6DDA91FB">
      <w:pPr>
        <w:spacing w:after="0" w:line="276"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p>
    <w:p w14:paraId="5A3FE01E">
      <w:pPr>
        <w:keepLines/>
        <w:shd w:val="clear" w:color="auto" w:fill="FFFFFF"/>
        <w:spacing w:after="0" w:line="276" w:lineRule="auto"/>
        <w:ind w:firstLine="720"/>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VІ. </w:t>
      </w:r>
      <w:r>
        <w:rPr>
          <w:rFonts w:ascii="Times New Roman" w:hAnsi="Times New Roman" w:eastAsia="Times New Roman"/>
          <w:color w:val="000000" w:themeColor="text1"/>
          <w:sz w:val="28"/>
          <w:szCs w:val="28"/>
          <w:highlight w:val="white"/>
          <w:lang w:val="uk" w:eastAsia="ru-RU"/>
          <w14:textFill>
            <w14:solidFill>
              <w14:schemeClr w14:val="tx1"/>
            </w14:solidFill>
          </w14:textFill>
        </w:rPr>
        <w:t>Деякі акценти діяльності та оцінювання якості  створення безпечного, здорового та інклюзивного чи спеціального освітнього середовища</w:t>
      </w:r>
    </w:p>
    <w:p w14:paraId="19979DFD">
      <w:pPr>
        <w:spacing w:after="0" w:line="276"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p>
    <w:p w14:paraId="13DB7B23">
      <w:pPr>
        <w:keepLines/>
        <w:shd w:val="clear" w:color="auto" w:fill="FFFFFF"/>
        <w:spacing w:after="0" w:line="276" w:lineRule="auto"/>
        <w:ind w:firstLine="720"/>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VII.</w:t>
      </w:r>
      <w:r>
        <w:rPr>
          <w:rFonts w:ascii="Times New Roman" w:hAnsi="Times New Roman" w:eastAsia="Times New Roman"/>
          <w:color w:val="000000" w:themeColor="text1"/>
          <w:sz w:val="28"/>
          <w:szCs w:val="28"/>
          <w:highlight w:val="white"/>
          <w:lang w:val="uk" w:eastAsia="ru-RU"/>
          <w14:textFill>
            <w14:solidFill>
              <w14:schemeClr w14:val="tx1"/>
            </w14:solidFill>
          </w14:textFill>
        </w:rPr>
        <w:t>Деякі акценти діяльності та оцінювання якості організації освітнього процесу з урахуванням індивідуальних особливостей, потреб і можливостей кожного вихованця</w:t>
      </w:r>
    </w:p>
    <w:p w14:paraId="21508194">
      <w:pPr>
        <w:spacing w:after="0" w:line="276"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p>
    <w:p w14:paraId="400E3735">
      <w:pPr>
        <w:keepLines/>
        <w:shd w:val="clear" w:color="auto" w:fill="FFFFFF"/>
        <w:spacing w:after="0" w:line="276" w:lineRule="auto"/>
        <w:ind w:firstLine="720"/>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VІІІ.</w:t>
      </w:r>
      <w:r>
        <w:rPr>
          <w:rFonts w:ascii="Times New Roman" w:hAnsi="Times New Roman" w:eastAsia="Times New Roman"/>
          <w:color w:val="000000" w:themeColor="text1"/>
          <w:sz w:val="28"/>
          <w:szCs w:val="28"/>
          <w:highlight w:val="white"/>
          <w:lang w:val="uk" w:eastAsia="ru-RU"/>
          <w14:textFill>
            <w14:solidFill>
              <w14:schemeClr w14:val="tx1"/>
            </w14:solidFill>
          </w14:textFill>
        </w:rPr>
        <w:t>Деякі акценти діяльності та оцінювання якості формування кадрового складу та підвищення кваліфікації педагогічних працівників</w:t>
      </w:r>
    </w:p>
    <w:p w14:paraId="422A918E">
      <w:pPr>
        <w:spacing w:after="0" w:line="276"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p>
    <w:p w14:paraId="1BAE8B87">
      <w:pPr>
        <w:spacing w:after="0" w:line="276" w:lineRule="auto"/>
        <w:ind w:right="-11" w:firstLine="720"/>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IX.</w:t>
      </w:r>
      <w:r>
        <w:rPr>
          <w:rFonts w:ascii="Times New Roman" w:hAnsi="Times New Roman" w:eastAsia="Times New Roman"/>
          <w:color w:val="000000" w:themeColor="text1"/>
          <w:sz w:val="28"/>
          <w:szCs w:val="28"/>
          <w:highlight w:val="white"/>
          <w:lang w:val="uk" w:eastAsia="ru-RU"/>
          <w14:textFill>
            <w14:solidFill>
              <w14:schemeClr w14:val="tx1"/>
            </w14:solidFill>
          </w14:textFill>
        </w:rPr>
        <w:t>Деякі акценти діяльності та оцінювання рівня формування культури академічної доброчесності</w:t>
      </w:r>
    </w:p>
    <w:p w14:paraId="3FBF1934">
      <w:pPr>
        <w:spacing w:after="0" w:line="276"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p>
    <w:p w14:paraId="72A43705">
      <w:pPr>
        <w:spacing w:after="0" w:line="276" w:lineRule="auto"/>
        <w:ind w:right="-11" w:firstLine="720"/>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X.</w:t>
      </w:r>
      <w:r>
        <w:rPr>
          <w:rFonts w:ascii="Times New Roman" w:hAnsi="Times New Roman" w:eastAsia="Times New Roman"/>
          <w:color w:val="000000" w:themeColor="text1"/>
          <w:sz w:val="28"/>
          <w:szCs w:val="28"/>
          <w:highlight w:val="white"/>
          <w:lang w:val="uk" w:eastAsia="ru-RU"/>
          <w14:textFill>
            <w14:solidFill>
              <w14:schemeClr w14:val="tx1"/>
            </w14:solidFill>
          </w14:textFill>
        </w:rPr>
        <w:t>Деякі акценти діяльності та оцінювання рівня ефективності системи управління</w:t>
      </w:r>
    </w:p>
    <w:p w14:paraId="08EFED39">
      <w:pPr>
        <w:spacing w:after="0" w:line="276"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p>
    <w:p w14:paraId="7F2666D7">
      <w:pPr>
        <w:spacing w:after="0" w:line="276" w:lineRule="auto"/>
        <w:ind w:right="-11" w:firstLine="720"/>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XІ.</w:t>
      </w:r>
      <w:r>
        <w:rPr>
          <w:rFonts w:ascii="Times New Roman" w:hAnsi="Times New Roman" w:eastAsia="Times New Roman"/>
          <w:color w:val="000000" w:themeColor="text1"/>
          <w:sz w:val="28"/>
          <w:szCs w:val="28"/>
          <w:highlight w:val="white"/>
          <w:lang w:val="uk" w:eastAsia="ru-RU"/>
          <w14:textFill>
            <w14:solidFill>
              <w14:schemeClr w14:val="tx1"/>
            </w14:solidFill>
          </w14:textFill>
        </w:rPr>
        <w:t>Деякі акценти діяльності та оцінювання якості формування внутрішньої системи моніторингу якості освіти та якості освітньої діяльності</w:t>
      </w:r>
    </w:p>
    <w:p w14:paraId="783A0155">
      <w:pPr>
        <w:spacing w:after="0" w:line="276" w:lineRule="auto"/>
        <w:jc w:val="both"/>
        <w:rPr>
          <w:rFonts w:ascii="Times New Roman" w:hAnsi="Times New Roman"/>
          <w:color w:val="000000" w:themeColor="text1"/>
          <w:sz w:val="28"/>
          <w:szCs w:val="28"/>
          <w14:textFill>
            <w14:solidFill>
              <w14:schemeClr w14:val="tx1"/>
            </w14:solidFill>
          </w14:textFill>
        </w:rPr>
      </w:pPr>
    </w:p>
    <w:p w14:paraId="170E0424">
      <w:pPr>
        <w:spacing w:after="0" w:line="276" w:lineRule="auto"/>
        <w:ind w:right="-11" w:firstLine="720"/>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XІІ.</w:t>
      </w:r>
      <w:r>
        <w:rPr>
          <w:rFonts w:ascii="Times New Roman" w:hAnsi="Times New Roman" w:eastAsia="Times New Roman"/>
          <w:color w:val="000000" w:themeColor="text1"/>
          <w:sz w:val="28"/>
          <w:szCs w:val="28"/>
          <w:highlight w:val="white"/>
          <w:lang w:val="uk" w:eastAsia="ru-RU"/>
          <w14:textFill>
            <w14:solidFill>
              <w14:schemeClr w14:val="tx1"/>
            </w14:solidFill>
          </w14:textFill>
        </w:rPr>
        <w:t>Деякі акценти діяльності та оцінювання якості формування внутрішньої системи моніторингу якості освіти та якості освітньої діяльності</w:t>
      </w:r>
    </w:p>
    <w:p w14:paraId="314E225C">
      <w:pPr>
        <w:spacing w:after="0" w:line="276" w:lineRule="auto"/>
        <w:jc w:val="both"/>
        <w:rPr>
          <w:rFonts w:ascii="Times New Roman" w:hAnsi="Times New Roman"/>
          <w:color w:val="000000" w:themeColor="text1"/>
          <w:sz w:val="28"/>
          <w:szCs w:val="28"/>
          <w14:textFill>
            <w14:solidFill>
              <w14:schemeClr w14:val="tx1"/>
            </w14:solidFill>
          </w14:textFill>
        </w:rPr>
      </w:pPr>
    </w:p>
    <w:p w14:paraId="41605A24">
      <w:pPr>
        <w:spacing w:after="0" w:line="276" w:lineRule="auto"/>
        <w:jc w:val="both"/>
        <w:rPr>
          <w:rFonts w:ascii="Times New Roman" w:hAnsi="Times New Roman"/>
          <w:color w:val="000000" w:themeColor="text1"/>
          <w:sz w:val="28"/>
          <w:szCs w:val="28"/>
          <w14:textFill>
            <w14:solidFill>
              <w14:schemeClr w14:val="tx1"/>
            </w14:solidFill>
          </w14:textFill>
        </w:rPr>
      </w:pPr>
    </w:p>
    <w:p w14:paraId="16AAD29F">
      <w:pPr>
        <w:spacing w:after="0" w:line="240" w:lineRule="auto"/>
        <w:ind w:left="1080" w:right="63"/>
        <w:jc w:val="center"/>
        <w:outlineLvl w:val="1"/>
        <w:rPr>
          <w:rFonts w:ascii="Times New Roman" w:hAnsi="Times New Roman" w:eastAsia="Times New Roman"/>
          <w:b/>
          <w:bCs/>
          <w:color w:val="000000" w:themeColor="text1"/>
          <w:sz w:val="28"/>
          <w:szCs w:val="28"/>
          <w:lang w:eastAsia="uk-UA"/>
          <w14:textFill>
            <w14:solidFill>
              <w14:schemeClr w14:val="tx1"/>
            </w14:solidFill>
          </w14:textFill>
        </w:rPr>
      </w:pPr>
    </w:p>
    <w:p w14:paraId="76062FC7">
      <w:pPr>
        <w:spacing w:after="0" w:line="240" w:lineRule="auto"/>
        <w:ind w:left="1080" w:right="63"/>
        <w:jc w:val="center"/>
        <w:outlineLvl w:val="1"/>
        <w:rPr>
          <w:rFonts w:ascii="Times New Roman" w:hAnsi="Times New Roman" w:eastAsia="Times New Roman"/>
          <w:b/>
          <w:bCs/>
          <w:color w:val="000000" w:themeColor="text1"/>
          <w:sz w:val="28"/>
          <w:szCs w:val="28"/>
          <w:lang w:eastAsia="uk-UA"/>
          <w14:textFill>
            <w14:solidFill>
              <w14:schemeClr w14:val="tx1"/>
            </w14:solidFill>
          </w14:textFill>
        </w:rPr>
      </w:pPr>
      <w:r>
        <w:rPr>
          <w:rFonts w:ascii="Times New Roman" w:hAnsi="Times New Roman" w:eastAsia="Times New Roman"/>
          <w:b/>
          <w:bCs/>
          <w:color w:val="000000" w:themeColor="text1"/>
          <w:sz w:val="28"/>
          <w:szCs w:val="28"/>
          <w:lang w:eastAsia="uk-UA"/>
          <w14:textFill>
            <w14:solidFill>
              <w14:schemeClr w14:val="tx1"/>
            </w14:solidFill>
          </w14:textFill>
        </w:rPr>
        <w:t>І. ЗАГАЛЬНІ ПОЛОЖЕННЯ</w:t>
      </w:r>
    </w:p>
    <w:p w14:paraId="23792FDC">
      <w:pPr>
        <w:spacing w:after="0" w:line="240" w:lineRule="auto"/>
        <w:jc w:val="both"/>
        <w:rPr>
          <w:rFonts w:ascii="Times New Roman" w:hAnsi="Times New Roman"/>
          <w:color w:val="000000" w:themeColor="text1"/>
          <w:sz w:val="28"/>
          <w:szCs w:val="28"/>
          <w14:textFill>
            <w14:solidFill>
              <w14:schemeClr w14:val="tx1"/>
            </w14:solidFill>
          </w14:textFill>
        </w:rPr>
      </w:pPr>
    </w:p>
    <w:p w14:paraId="65036BD3">
      <w:pPr>
        <w:keepLines/>
        <w:pBdr>
          <w:top w:val="none" w:color="000000" w:sz="0" w:space="2"/>
          <w:left w:val="none" w:color="000000" w:sz="0" w:space="7"/>
          <w:bottom w:val="none" w:color="000000" w:sz="0" w:space="2"/>
          <w:right w:val="none" w:color="000000" w:sz="0" w:space="7"/>
          <w:between w:val="none" w:color="000000" w:sz="0" w:space="2"/>
        </w:pBdr>
        <w:spacing w:after="0" w:line="240" w:lineRule="auto"/>
        <w:ind w:firstLine="566"/>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1.1.Положення про внутрішню систему забезпечення якості освіти Вараського закладу дошкільної освіти (ясла-садок) комбінованого типу №10 Вараської  міської ради (далі – Положення). </w:t>
      </w:r>
    </w:p>
    <w:p w14:paraId="613FB35B">
      <w:pPr>
        <w:keepLines/>
        <w:pBdr>
          <w:top w:val="none" w:color="000000" w:sz="0" w:space="2"/>
          <w:left w:val="none" w:color="000000" w:sz="0" w:space="7"/>
          <w:bottom w:val="none" w:color="000000" w:sz="0" w:space="2"/>
          <w:right w:val="none" w:color="000000" w:sz="0" w:space="7"/>
          <w:between w:val="none" w:color="000000" w:sz="0" w:space="2"/>
        </w:pBdr>
        <w:spacing w:after="0" w:line="240" w:lineRule="auto"/>
        <w:jc w:val="both"/>
        <w:rPr>
          <w:rFonts w:ascii="Times New Roman" w:hAnsi="Times New Roman" w:eastAsia="Times New Roman"/>
          <w:color w:val="000000" w:themeColor="text1"/>
          <w:sz w:val="28"/>
          <w:szCs w:val="28"/>
          <w:highlight w:val="white"/>
          <w:lang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Положення  розроблено відповідно до вимог</w:t>
      </w:r>
      <w:r>
        <w:rPr>
          <w:rFonts w:ascii="Times New Roman" w:hAnsi="Times New Roman" w:eastAsia="Times New Roman"/>
          <w:color w:val="000000" w:themeColor="text1"/>
          <w:sz w:val="28"/>
          <w:szCs w:val="28"/>
          <w:highlight w:val="white"/>
          <w:lang w:eastAsia="ru-RU"/>
          <w14:textFill>
            <w14:solidFill>
              <w14:schemeClr w14:val="tx1"/>
            </w14:solidFill>
          </w14:textFill>
        </w:rPr>
        <w:t>:</w:t>
      </w:r>
    </w:p>
    <w:p w14:paraId="0200ED5C">
      <w:pPr>
        <w:keepLines/>
        <w:pBdr>
          <w:top w:val="none" w:color="000000" w:sz="0" w:space="2"/>
          <w:left w:val="none" w:color="000000" w:sz="0" w:space="7"/>
          <w:bottom w:val="none" w:color="000000" w:sz="0" w:space="2"/>
          <w:right w:val="none" w:color="000000" w:sz="0" w:space="7"/>
          <w:between w:val="none" w:color="000000" w:sz="0" w:space="2"/>
        </w:pBdr>
        <w:spacing w:after="0" w:line="240" w:lineRule="auto"/>
        <w:jc w:val="both"/>
        <w:rPr>
          <w:rFonts w:ascii="Times New Roman" w:hAnsi="Times New Roman" w:eastAsia="Times New Roman"/>
          <w:b/>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Законів України</w:t>
      </w:r>
    </w:p>
    <w:p w14:paraId="636C0F55">
      <w:pPr>
        <w:keepLines/>
        <w:pBdr>
          <w:top w:val="none" w:color="000000" w:sz="0" w:space="2"/>
          <w:left w:val="none" w:color="000000" w:sz="0" w:space="7"/>
          <w:bottom w:val="none" w:color="000000" w:sz="0" w:space="2"/>
          <w:right w:val="none" w:color="000000" w:sz="0" w:space="7"/>
          <w:between w:val="none" w:color="000000" w:sz="0" w:space="2"/>
        </w:pBdr>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Про освіту</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w:t>
      </w:r>
    </w:p>
    <w:p w14:paraId="4EA04BE3">
      <w:pPr>
        <w:keepLines/>
        <w:pBdr>
          <w:top w:val="none" w:color="000000" w:sz="0" w:space="2"/>
          <w:left w:val="none" w:color="000000" w:sz="0" w:space="7"/>
          <w:bottom w:val="none" w:color="000000" w:sz="0" w:space="2"/>
          <w:right w:val="none" w:color="000000" w:sz="0" w:space="7"/>
          <w:between w:val="none" w:color="000000" w:sz="0" w:space="2"/>
        </w:pBdr>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Про дошкільну освіту</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p>
    <w:p w14:paraId="1794031D">
      <w:pPr>
        <w:pBdr>
          <w:top w:val="none" w:color="000000" w:sz="0" w:space="2"/>
          <w:left w:val="none" w:color="000000" w:sz="0" w:space="7"/>
          <w:bottom w:val="none" w:color="000000" w:sz="0" w:space="2"/>
          <w:right w:val="none" w:color="000000" w:sz="0" w:space="7"/>
          <w:between w:val="none" w:color="000000" w:sz="0" w:space="2"/>
        </w:pBdr>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fldChar w:fldCharType="begin"/>
      </w:r>
      <w:r>
        <w:instrText xml:space="preserve"> HYPERLINK "https://zakon.rada.gov.ua/laws/show/322-08" \l "Text" \h </w:instrText>
      </w:r>
      <w:r>
        <w:fldChar w:fldCharType="separate"/>
      </w:r>
      <w:r>
        <w:rPr>
          <w:rFonts w:ascii="Times New Roman" w:hAnsi="Times New Roman" w:eastAsia="Times New Roman"/>
          <w:color w:val="000000" w:themeColor="text1"/>
          <w:sz w:val="28"/>
          <w:szCs w:val="28"/>
          <w:highlight w:val="white"/>
          <w:lang w:val="uk" w:eastAsia="ru-RU"/>
          <w14:textFill>
            <w14:solidFill>
              <w14:schemeClr w14:val="tx1"/>
            </w14:solidFill>
          </w14:textFill>
        </w:rPr>
        <w:t>Кодексу законів про працю України</w:t>
      </w:r>
      <w:r>
        <w:rPr>
          <w:rFonts w:ascii="Times New Roman" w:hAnsi="Times New Roman" w:eastAsia="Times New Roman"/>
          <w:color w:val="000000" w:themeColor="text1"/>
          <w:sz w:val="28"/>
          <w:szCs w:val="28"/>
          <w:highlight w:val="whit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w:t>
      </w:r>
    </w:p>
    <w:p w14:paraId="49D8F6F2">
      <w:pPr>
        <w:pBdr>
          <w:top w:val="none" w:color="000000" w:sz="0" w:space="2"/>
          <w:left w:val="none" w:color="000000" w:sz="0" w:space="7"/>
          <w:bottom w:val="none" w:color="000000" w:sz="0" w:space="2"/>
          <w:right w:val="none" w:color="000000" w:sz="0" w:space="7"/>
          <w:between w:val="none" w:color="000000" w:sz="0" w:space="2"/>
        </w:pBdr>
        <w:spacing w:after="0" w:line="240" w:lineRule="auto"/>
        <w:jc w:val="both"/>
        <w:rPr>
          <w:rFonts w:ascii="Times New Roman" w:hAnsi="Times New Roman" w:eastAsia="Times New Roman"/>
          <w:b/>
          <w:color w:val="000000" w:themeColor="text1"/>
          <w:sz w:val="28"/>
          <w:szCs w:val="28"/>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 xml:space="preserve">Постанов КМУ </w:t>
      </w:r>
    </w:p>
    <w:p w14:paraId="018AA775">
      <w:pPr>
        <w:numPr>
          <w:ilvl w:val="0"/>
          <w:numId w:val="1"/>
        </w:numPr>
        <w:pBdr>
          <w:top w:val="none" w:color="000000" w:sz="0" w:space="2"/>
          <w:left w:val="none" w:color="000000" w:sz="0" w:space="7"/>
          <w:bottom w:val="none" w:color="000000" w:sz="0" w:space="2"/>
          <w:right w:val="none" w:color="000000" w:sz="0" w:space="7"/>
          <w:between w:val="none" w:color="000000" w:sz="0" w:space="2"/>
        </w:pBdr>
        <w:tabs>
          <w:tab w:val="left" w:pos="851"/>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від 21 серпня 2019 №800</w:t>
      </w:r>
      <w:r>
        <w:rPr>
          <w:rFonts w:ascii="Times New Roman" w:hAnsi="Times New Roman" w:eastAsia="Times New Roman"/>
          <w:color w:val="000000" w:themeColor="text1"/>
          <w:sz w:val="28"/>
          <w:szCs w:val="28"/>
          <w:lang w:eastAsia="ru-RU"/>
          <w14:textFill>
            <w14:solidFill>
              <w14:schemeClr w14:val="tx1"/>
            </w14:solidFill>
          </w14:textFill>
        </w:rPr>
        <w:t xml:space="preserve"> «</w:t>
      </w:r>
      <w:r>
        <w:fldChar w:fldCharType="begin"/>
      </w:r>
      <w:r>
        <w:instrText xml:space="preserve"> HYPERLINK "https://zakon.rada.gov.ua/laws/show/800-2019-%D0%BF" \l "n10" \h </w:instrText>
      </w:r>
      <w:r>
        <w:fldChar w:fldCharType="separate"/>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Порядок підвищення кваліфікації педагогічних і науково-педагогічних працівників</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p>
    <w:p w14:paraId="01473AC7">
      <w:pPr>
        <w:numPr>
          <w:ilvl w:val="0"/>
          <w:numId w:val="1"/>
        </w:numPr>
        <w:pBdr>
          <w:top w:val="none" w:color="000000" w:sz="0" w:space="2"/>
          <w:left w:val="none" w:color="000000" w:sz="0" w:space="7"/>
          <w:bottom w:val="none" w:color="000000" w:sz="0" w:space="2"/>
          <w:right w:val="none" w:color="000000" w:sz="0" w:space="7"/>
          <w:between w:val="none" w:color="000000" w:sz="0" w:space="2"/>
        </w:pBdr>
        <w:tabs>
          <w:tab w:val="left" w:pos="851"/>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від 17 січня 2018 №55</w:t>
      </w: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Типова інструкція з діловодства в міністерствах, інших центральних та місцевих органах виконавчої влади</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p>
    <w:p w14:paraId="3E4231B2">
      <w:pPr>
        <w:numPr>
          <w:ilvl w:val="0"/>
          <w:numId w:val="1"/>
        </w:numPr>
        <w:pBdr>
          <w:top w:val="none" w:color="000000" w:sz="0" w:space="2"/>
          <w:left w:val="none" w:color="000000" w:sz="0" w:space="7"/>
          <w:bottom w:val="none" w:color="000000" w:sz="0" w:space="2"/>
          <w:right w:val="none" w:color="000000" w:sz="0" w:space="7"/>
          <w:between w:val="none" w:color="000000" w:sz="0" w:space="2"/>
        </w:pBdr>
        <w:tabs>
          <w:tab w:val="left" w:pos="851"/>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від 04.04.2025 №381 «Порядок утворення та функціонування спеціальних груп вихованців закладів дошкільної освіти»;</w:t>
      </w:r>
    </w:p>
    <w:p w14:paraId="039881B3">
      <w:pPr>
        <w:numPr>
          <w:ilvl w:val="0"/>
          <w:numId w:val="1"/>
        </w:numPr>
        <w:pBdr>
          <w:top w:val="none" w:color="000000" w:sz="0" w:space="2"/>
          <w:left w:val="none" w:color="000000" w:sz="0" w:space="7"/>
          <w:bottom w:val="none" w:color="000000" w:sz="0" w:space="2"/>
          <w:right w:val="none" w:color="000000" w:sz="0" w:space="7"/>
          <w:between w:val="none" w:color="000000" w:sz="0" w:space="2"/>
        </w:pBdr>
        <w:tabs>
          <w:tab w:val="left" w:pos="851"/>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від 26.08.2025 №1036 «Про внесення змін до Порядку організації інклюзивного навчання у закладах дошкільної освіти».</w:t>
      </w:r>
    </w:p>
    <w:p w14:paraId="720A6738">
      <w:pPr>
        <w:pBdr>
          <w:top w:val="none" w:color="000000" w:sz="0" w:space="2"/>
          <w:left w:val="none" w:color="000000" w:sz="0" w:space="7"/>
          <w:bottom w:val="none" w:color="000000" w:sz="0" w:space="2"/>
          <w:right w:val="none" w:color="000000" w:sz="0" w:space="7"/>
          <w:between w:val="none" w:color="000000" w:sz="0" w:space="2"/>
        </w:pBdr>
        <w:tabs>
          <w:tab w:val="left" w:pos="993"/>
        </w:tabs>
        <w:spacing w:after="0" w:line="240" w:lineRule="auto"/>
        <w:jc w:val="both"/>
        <w:rPr>
          <w:rFonts w:ascii="Times New Roman" w:hAnsi="Times New Roman" w:eastAsia="Times New Roman"/>
          <w:b/>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eastAsia="ru-RU"/>
          <w14:textFill>
            <w14:solidFill>
              <w14:schemeClr w14:val="tx1"/>
            </w14:solidFill>
          </w14:textFill>
        </w:rPr>
        <w:t>Н</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аказів МОН</w:t>
      </w:r>
    </w:p>
    <w:p w14:paraId="631317FD">
      <w:pPr>
        <w:numPr>
          <w:ilvl w:val="0"/>
          <w:numId w:val="1"/>
        </w:numPr>
        <w:pBdr>
          <w:top w:val="none" w:color="000000" w:sz="0" w:space="2"/>
          <w:left w:val="none" w:color="000000" w:sz="0" w:space="7"/>
          <w:bottom w:val="none" w:color="000000" w:sz="0" w:space="2"/>
          <w:right w:val="none" w:color="000000" w:sz="0" w:space="7"/>
          <w:between w:val="none" w:color="000000" w:sz="0" w:space="2"/>
        </w:pBdr>
        <w:tabs>
          <w:tab w:val="left" w:pos="851"/>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bookmarkStart w:id="0" w:name="_Hlk92856386"/>
      <w:r>
        <w:rPr>
          <w:rFonts w:ascii="Times New Roman" w:hAnsi="Times New Roman" w:eastAsia="Times New Roman"/>
          <w:color w:val="000000" w:themeColor="text1"/>
          <w:sz w:val="28"/>
          <w:szCs w:val="28"/>
          <w:lang w:eastAsia="ru-RU"/>
          <w14:textFill>
            <w14:solidFill>
              <w14:schemeClr w14:val="tx1"/>
            </w14:solidFill>
          </w14:textFill>
        </w:rPr>
        <w:t>від 09</w:t>
      </w:r>
      <w:r>
        <w:rPr>
          <w:rFonts w:ascii="Times New Roman" w:hAnsi="Times New Roman" w:eastAsia="Times New Roman"/>
          <w:color w:val="000000" w:themeColor="text1"/>
          <w:sz w:val="28"/>
          <w:szCs w:val="28"/>
          <w:lang w:val="ru-RU" w:eastAsia="ru-RU"/>
          <w14:textFill>
            <w14:solidFill>
              <w14:schemeClr w14:val="tx1"/>
            </w14:solidFill>
          </w14:textFill>
        </w:rPr>
        <w:t> </w:t>
      </w:r>
      <w:r>
        <w:rPr>
          <w:rFonts w:ascii="Times New Roman" w:hAnsi="Times New Roman" w:eastAsia="Times New Roman"/>
          <w:color w:val="000000" w:themeColor="text1"/>
          <w:sz w:val="28"/>
          <w:szCs w:val="28"/>
          <w:lang w:eastAsia="ru-RU"/>
          <w14:textFill>
            <w14:solidFill>
              <w14:schemeClr w14:val="tx1"/>
            </w14:solidFill>
          </w14:textFill>
        </w:rPr>
        <w:t>.05.2025</w:t>
      </w:r>
      <w:r>
        <w:rPr>
          <w:rFonts w:ascii="Times New Roman" w:hAnsi="Times New Roman" w:eastAsia="Times New Roman"/>
          <w:color w:val="000000" w:themeColor="text1"/>
          <w:sz w:val="28"/>
          <w:szCs w:val="28"/>
          <w:lang w:val="ru-RU" w:eastAsia="ru-RU"/>
          <w14:textFill>
            <w14:solidFill>
              <w14:schemeClr w14:val="tx1"/>
            </w14:solidFill>
          </w14:textFill>
        </w:rPr>
        <w:t> </w:t>
      </w:r>
      <w:r>
        <w:rPr>
          <w:rFonts w:ascii="Times New Roman" w:hAnsi="Times New Roman" w:eastAsia="Times New Roman"/>
          <w:color w:val="000000" w:themeColor="text1"/>
          <w:sz w:val="28"/>
          <w:szCs w:val="28"/>
          <w:lang w:eastAsia="ru-RU"/>
          <w14:textFill>
            <w14:solidFill>
              <w14:schemeClr w14:val="tx1"/>
            </w14:solidFill>
          </w14:textFill>
        </w:rPr>
        <w:t xml:space="preserve"> №711 «Про затвердження Примірної інструкції з діловодства у дошкільних навчальних закладах»</w:t>
      </w:r>
      <w:bookmarkEnd w:id="0"/>
      <w:r>
        <w:rPr>
          <w:rFonts w:ascii="Times New Roman" w:hAnsi="Times New Roman" w:eastAsia="Times New Roman"/>
          <w:color w:val="000000" w:themeColor="text1"/>
          <w:sz w:val="28"/>
          <w:szCs w:val="28"/>
          <w:lang w:eastAsia="ru-RU"/>
          <w14:textFill>
            <w14:solidFill>
              <w14:schemeClr w14:val="tx1"/>
            </w14:solidFill>
          </w14:textFill>
        </w:rPr>
        <w:t xml:space="preserve">,  </w:t>
      </w:r>
    </w:p>
    <w:p w14:paraId="5684429A">
      <w:pPr>
        <w:numPr>
          <w:ilvl w:val="0"/>
          <w:numId w:val="1"/>
        </w:numPr>
        <w:pBdr>
          <w:top w:val="none" w:color="000000" w:sz="0" w:space="2"/>
          <w:left w:val="none" w:color="000000" w:sz="0" w:space="7"/>
          <w:bottom w:val="none" w:color="000000" w:sz="0" w:space="2"/>
          <w:right w:val="none" w:color="000000" w:sz="0" w:space="7"/>
          <w:between w:val="none" w:color="000000" w:sz="0" w:space="2"/>
        </w:pBdr>
        <w:tabs>
          <w:tab w:val="left" w:pos="851"/>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від 16.01.2020  №54</w:t>
      </w: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Порядок проведення моніторингу якості освіти</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w:t>
      </w:r>
    </w:p>
    <w:p w14:paraId="3746A0E1">
      <w:pPr>
        <w:numPr>
          <w:ilvl w:val="0"/>
          <w:numId w:val="1"/>
        </w:numPr>
        <w:pBdr>
          <w:top w:val="none" w:color="000000" w:sz="0" w:space="2"/>
          <w:left w:val="none" w:color="000000" w:sz="0" w:space="7"/>
          <w:bottom w:val="none" w:color="000000" w:sz="0" w:space="2"/>
          <w:right w:val="none" w:color="000000" w:sz="0" w:space="7"/>
          <w:between w:val="none" w:color="000000" w:sz="0" w:space="2"/>
        </w:pBdr>
        <w:tabs>
          <w:tab w:val="left" w:pos="851"/>
        </w:tabs>
        <w:spacing w:after="0" w:line="240" w:lineRule="auto"/>
        <w:ind w:left="0" w:firstLine="567"/>
        <w:contextualSpacing/>
        <w:jc w:val="both"/>
        <w:rPr>
          <w:rFonts w:ascii="Times New Roman" w:hAnsi="Times New Roman" w:eastAsia="Times New Roman"/>
          <w:color w:val="000000" w:themeColor="text1"/>
          <w:sz w:val="28"/>
          <w:szCs w:val="28"/>
          <w:highlight w:val="white"/>
          <w:lang w:eastAsia="ru-RU"/>
          <w14:textFill>
            <w14:solidFill>
              <w14:schemeClr w14:val="tx1"/>
            </w14:solidFill>
          </w14:textFill>
        </w:rPr>
      </w:pPr>
      <w:r>
        <w:rPr>
          <w:rFonts w:ascii="Times New Roman" w:hAnsi="Times New Roman" w:eastAsia="Arial"/>
          <w:color w:val="000000" w:themeColor="text1"/>
          <w:sz w:val="28"/>
          <w:szCs w:val="28"/>
          <w:shd w:val="clear" w:color="auto" w:fill="FFFFFF"/>
          <w:lang w:val="uk" w:eastAsia="ru-RU"/>
          <w14:textFill>
            <w14:solidFill>
              <w14:schemeClr w14:val="tx1"/>
            </w14:solidFill>
          </w14:textFill>
        </w:rPr>
        <w:t>від 09.09.2022 №805, у редакції </w:t>
      </w:r>
      <w:r>
        <w:fldChar w:fldCharType="begin"/>
      </w:r>
      <w:r>
        <w:instrText xml:space="preserve"> HYPERLINK "https://mon.gov.ua/npa/pro-vnesennia-zmin-do-polozhennia-pro-atestatsiiu-pedahohichnykh-pratsivnykiv-zareiestrovanyi-v-ministerstvi-iustytsii-ukrainy-30-zhovtnia-2024-roku-za-163442979" </w:instrText>
      </w:r>
      <w:r>
        <w:fldChar w:fldCharType="separate"/>
      </w:r>
      <w:r>
        <w:rPr>
          <w:rFonts w:ascii="Times New Roman" w:hAnsi="Times New Roman" w:eastAsia="Arial"/>
          <w:color w:val="000000" w:themeColor="text1"/>
          <w:sz w:val="28"/>
          <w:szCs w:val="28"/>
          <w:u w:val="single"/>
          <w:shd w:val="clear" w:color="auto" w:fill="FFFFFF"/>
          <w:lang w:val="uk" w:eastAsia="ru-RU"/>
          <w14:textFill>
            <w14:solidFill>
              <w14:schemeClr w14:val="tx1"/>
            </w14:solidFill>
          </w14:textFill>
        </w:rPr>
        <w:t>наказу від 10.09.2024 №1277</w:t>
      </w:r>
      <w:r>
        <w:rPr>
          <w:rFonts w:ascii="Times New Roman" w:hAnsi="Times New Roman" w:eastAsia="Arial"/>
          <w:color w:val="000000" w:themeColor="text1"/>
          <w:sz w:val="28"/>
          <w:szCs w:val="28"/>
          <w:u w:val="single"/>
          <w:shd w:val="clear" w:color="auto" w:fill="FFFFFF"/>
          <w:lang w:val="uk" w:eastAsia="ru-RU"/>
          <w14:textFill>
            <w14:solidFill>
              <w14:schemeClr w14:val="tx1"/>
            </w14:solidFill>
          </w14:textFill>
        </w:rPr>
        <w:fldChar w:fldCharType="end"/>
      </w:r>
      <w:r>
        <w:rPr>
          <w:rFonts w:ascii="Times New Roman" w:hAnsi="Times New Roman" w:eastAsia="Arial"/>
          <w:color w:val="000000" w:themeColor="text1"/>
          <w:sz w:val="28"/>
          <w:szCs w:val="28"/>
          <w:shd w:val="clear" w:color="auto" w:fill="FFFFFF"/>
          <w:lang w:val="uk" w:eastAsia="ru-RU"/>
          <w14:textFill>
            <w14:solidFill>
              <w14:schemeClr w14:val="tx1"/>
            </w14:solidFill>
          </w14:textFill>
        </w:rPr>
        <w:t>)</w:t>
      </w:r>
      <w:r>
        <w:rPr>
          <w:rFonts w:ascii="Times New Roman" w:hAnsi="Times New Roman" w:eastAsia="Times New Roman"/>
          <w:color w:val="000000" w:themeColor="text1"/>
          <w:sz w:val="28"/>
          <w:szCs w:val="28"/>
          <w:lang w:eastAsia="ru-RU"/>
          <w14:textFill>
            <w14:solidFill>
              <w14:schemeClr w14:val="tx1"/>
            </w14:solidFill>
          </w14:textFill>
        </w:rPr>
        <w:t xml:space="preserve"> «</w:t>
      </w:r>
      <w:r>
        <w:fldChar w:fldCharType="begin"/>
      </w:r>
      <w:r>
        <w:instrText xml:space="preserve"> HYPERLINK "https://zakon.rada.gov.ua/laws/show/z1649-22" \l "Text" \h </w:instrText>
      </w:r>
      <w:r>
        <w:fldChar w:fldCharType="separate"/>
      </w:r>
      <w:r>
        <w:rPr>
          <w:rFonts w:ascii="Times New Roman" w:hAnsi="Times New Roman" w:eastAsia="Times New Roman"/>
          <w:color w:val="000000" w:themeColor="text1"/>
          <w:sz w:val="28"/>
          <w:szCs w:val="28"/>
          <w:highlight w:val="white"/>
          <w:lang w:val="uk" w:eastAsia="ru-RU"/>
          <w14:textFill>
            <w14:solidFill>
              <w14:schemeClr w14:val="tx1"/>
            </w14:solidFill>
          </w14:textFill>
        </w:rPr>
        <w:t>Положення про атестацію педагогічних працівників</w:t>
      </w:r>
      <w:r>
        <w:rPr>
          <w:rFonts w:ascii="Times New Roman" w:hAnsi="Times New Roman" w:eastAsia="Times New Roman"/>
          <w:color w:val="000000" w:themeColor="text1"/>
          <w:sz w:val="28"/>
          <w:szCs w:val="28"/>
          <w:highlight w:val="whit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p>
    <w:p w14:paraId="6F1D9A46">
      <w:pPr>
        <w:numPr>
          <w:ilvl w:val="0"/>
          <w:numId w:val="1"/>
        </w:numPr>
        <w:pBdr>
          <w:top w:val="none" w:color="000000" w:sz="0" w:space="2"/>
          <w:left w:val="none" w:color="000000" w:sz="0" w:space="7"/>
          <w:bottom w:val="none" w:color="000000" w:sz="0" w:space="2"/>
          <w:right w:val="none" w:color="000000" w:sz="0" w:space="7"/>
          <w:between w:val="none" w:color="000000" w:sz="0" w:space="2"/>
        </w:pBdr>
        <w:tabs>
          <w:tab w:val="left" w:pos="851"/>
        </w:tabs>
        <w:spacing w:after="0" w:line="240" w:lineRule="auto"/>
        <w:ind w:left="0" w:firstLine="567"/>
        <w:contextualSpacing/>
        <w:jc w:val="both"/>
        <w:rPr>
          <w:rFonts w:ascii="Times New Roman" w:hAnsi="Times New Roman" w:eastAsia="Times New Roman"/>
          <w:color w:val="000000" w:themeColor="text1"/>
          <w:sz w:val="28"/>
          <w:szCs w:val="28"/>
          <w:highlight w:val="white"/>
          <w:lang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від 04.03.2025 №407</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Методичні рекомендації з питань формування внутрішньої системи забезпечення якості освіти у закладах дошкільної освіти</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p>
    <w:p w14:paraId="5C92E0CE">
      <w:pPr>
        <w:numPr>
          <w:ilvl w:val="0"/>
          <w:numId w:val="1"/>
        </w:numPr>
        <w:pBdr>
          <w:top w:val="none" w:color="000000" w:sz="0" w:space="2"/>
          <w:left w:val="none" w:color="000000" w:sz="0" w:space="7"/>
          <w:bottom w:val="none" w:color="000000" w:sz="0" w:space="2"/>
          <w:right w:val="none" w:color="000000" w:sz="0" w:space="7"/>
          <w:between w:val="none" w:color="000000" w:sz="0" w:space="2"/>
        </w:pBdr>
        <w:tabs>
          <w:tab w:val="left" w:pos="851"/>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інших нормативних документів, що регламентують діяльність закладу дошкільної освіти.</w:t>
      </w:r>
    </w:p>
    <w:p w14:paraId="3AB30D50">
      <w:pPr>
        <w:spacing w:after="0" w:line="240" w:lineRule="auto"/>
        <w:ind w:firstLine="708"/>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1.2.Внутрішня система розробляється як інструмент управління якістю освіти в закладі дошкільної освіти. Запровадження внутрішньої системи забезпечення якості дошкільної освіти - стратегічне рішення закладу, яке допоможе поліпшити його освітню діяльність та забезпечити міцну основу для ініціатив щодо його ефективного та сталого розвитку. </w:t>
      </w:r>
    </w:p>
    <w:p w14:paraId="4467855B">
      <w:pPr>
        <w:spacing w:after="0" w:line="240" w:lineRule="auto"/>
        <w:ind w:firstLine="708"/>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1.3. Під внутрішньою системою забезпечення якості освіти (далі- ВСЗЯО) розуміється сукупність умов, процедур та заходів, що забезпечують ефективність освітніх і управлінських процесів у ЗДО, які безпосередньо впливають на якість освітнього процесу, формування ключових компетентностей дітей раннього та дошкільного віку, сприяють всебічному розвитку особистості.</w:t>
      </w:r>
    </w:p>
    <w:p w14:paraId="7B222990">
      <w:pPr>
        <w:spacing w:after="0" w:line="240" w:lineRule="auto"/>
        <w:ind w:firstLine="708"/>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1.4.Метою формування та функціонування ВСЗЯО є забезпечення реалізації права дитини на здобуття дошкільної освіти; фізичний, психічний, соціальний, духовний розвиток дошкільника, формування його життєвої компетентності та готовності продовжити навчання у НУШ. </w:t>
      </w:r>
    </w:p>
    <w:p w14:paraId="73243D76">
      <w:pPr>
        <w:spacing w:after="0" w:line="240" w:lineRule="auto"/>
        <w:ind w:firstLine="708"/>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1.5.Колегіальним органом управління у Вараському ЗДО №10, який формує систему та затверджує процедури внутрішньої системи забезпечення якості  освіти, є педагогічна рада. </w:t>
      </w:r>
    </w:p>
    <w:p w14:paraId="234597E2">
      <w:pPr>
        <w:spacing w:after="0" w:line="240" w:lineRule="auto"/>
        <w:ind w:firstLine="708"/>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1.6.Якісне функціонування ВСЗЯО забезпечує керівник закладу дошкільної освіти в межах наданих йому повноважень. </w:t>
      </w:r>
    </w:p>
    <w:p w14:paraId="790F31DF">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1.7. </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Положення схвалюється на засіданні педагогічної ради, набуває чинності з дати його </w:t>
      </w:r>
      <w:r>
        <w:fldChar w:fldCharType="begin"/>
      </w:r>
      <w:r>
        <w:instrText xml:space="preserve"> HYPERLINK "https://zakon.rada.gov.ua/laws/show/55-2018-%D0%BF?find=1&amp;text=%D0%9F%D0%BE%D0%BB%D0%BE%D0%B6%D0%B5%D0%BD%D0%BD%D1%8F" \l "w1_11" \h </w:instrText>
      </w:r>
      <w:r>
        <w:fldChar w:fldCharType="separate"/>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затвердження керівник</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ом.</w:t>
      </w:r>
    </w:p>
    <w:p w14:paraId="45E64ABA">
      <w:pPr>
        <w:spacing w:after="0" w:line="240" w:lineRule="auto"/>
        <w:ind w:firstLine="708"/>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1.8.Положення поширюється на всіх працівників закладу дошкільної освіти, які здійснюють  професійну діяльність відповідно до своїх посадових обов'язків. </w:t>
      </w:r>
    </w:p>
    <w:p w14:paraId="40A59782">
      <w:pPr>
        <w:spacing w:after="0" w:line="240" w:lineRule="auto"/>
        <w:ind w:firstLine="708"/>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1.9. Термін дії Положення необмежений, Положення діє до затвердження нового.</w:t>
      </w:r>
    </w:p>
    <w:p w14:paraId="0493DA7C">
      <w:pPr>
        <w:spacing w:after="0" w:line="240" w:lineRule="auto"/>
        <w:ind w:firstLine="708"/>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p>
    <w:p w14:paraId="14331C1C">
      <w:pPr>
        <w:shd w:val="clear" w:color="auto" w:fill="FFFFFF"/>
        <w:spacing w:after="0" w:line="240" w:lineRule="auto"/>
        <w:ind w:firstLine="566"/>
        <w:rPr>
          <w:rFonts w:ascii="Times New Roman" w:hAnsi="Times New Roman" w:eastAsia="Times New Roman"/>
          <w:b/>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 xml:space="preserve">ІІ. СТРАТЕГІЯ (ПОЛІТИКА) ВНУТРІШНЬОЇ СИСТЕМИ  ЗАБЕЗПЕЧЕННЯ </w:t>
      </w:r>
      <w:r>
        <w:fldChar w:fldCharType="begin"/>
      </w:r>
      <w:r>
        <w:instrText xml:space="preserve"> HYPERLINK "https://zakon.rada.gov.ua/laws/show/2145-19?find=1&amp;text=%D0%B2%D0%BD%D1%83%D1%82%D1%80%D1%96%D1%88%D0%BD%D1%8F+%D1%81%D0%B8%D1%81%D1%82%D0%B5%D0%BC%D0%B0+%D1%8F%D0%BA%D0%BE%D1%81%D1%82%D1%96+%D0%BE%D1%81%D0%B2%D1%96%D1%82%D0%B8" \l "w3_25" \h </w:instrText>
      </w:r>
      <w:r>
        <w:fldChar w:fldCharType="separate"/>
      </w:r>
      <w:r>
        <w:rPr>
          <w:rFonts w:ascii="Times New Roman" w:hAnsi="Times New Roman" w:eastAsia="Times New Roman"/>
          <w:b/>
          <w:color w:val="000000" w:themeColor="text1"/>
          <w:sz w:val="28"/>
          <w:szCs w:val="28"/>
          <w:highlight w:val="white"/>
          <w:lang w:val="uk" w:eastAsia="ru-RU"/>
          <w14:textFill>
            <w14:solidFill>
              <w14:schemeClr w14:val="tx1"/>
            </w14:solidFill>
          </w14:textFill>
        </w:rPr>
        <w:t>ЯКОСТІ</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fldChar w:fldCharType="end"/>
      </w:r>
      <w:r>
        <w:rPr>
          <w:rFonts w:ascii="Times New Roman" w:hAnsi="Times New Roman" w:eastAsia="Times New Roman"/>
          <w:b/>
          <w:color w:val="000000" w:themeColor="text1"/>
          <w:sz w:val="28"/>
          <w:szCs w:val="28"/>
          <w:highlight w:val="white"/>
          <w:lang w:val="uk" w:eastAsia="ru-RU"/>
          <w14:textFill>
            <w14:solidFill>
              <w14:schemeClr w14:val="tx1"/>
            </w14:solidFill>
          </w14:textFill>
        </w:rPr>
        <w:t xml:space="preserve"> </w:t>
      </w:r>
      <w:r>
        <w:fldChar w:fldCharType="begin"/>
      </w:r>
      <w:r>
        <w:instrText xml:space="preserve"> HYPERLINK "https://zakon.rada.gov.ua/laws/show/2145-19?find=1&amp;text=%D0%B2%D0%BD%D1%83%D1%82%D1%80%D1%96%D1%88%D0%BD%D1%8F+%D1%81%D0%B8%D1%81%D1%82%D0%B5%D0%BC%D0%B0+%D1%8F%D0%BA%D0%BE%D1%81%D1%82%D1%96+%D0%BE%D1%81%D0%B2%D1%96%D1%82%D0%B8" \l "w4_551" \h </w:instrText>
      </w:r>
      <w:r>
        <w:fldChar w:fldCharType="separate"/>
      </w:r>
      <w:r>
        <w:rPr>
          <w:rFonts w:ascii="Times New Roman" w:hAnsi="Times New Roman" w:eastAsia="Times New Roman"/>
          <w:b/>
          <w:color w:val="000000" w:themeColor="text1"/>
          <w:sz w:val="28"/>
          <w:szCs w:val="28"/>
          <w:highlight w:val="white"/>
          <w:lang w:val="uk" w:eastAsia="ru-RU"/>
          <w14:textFill>
            <w14:solidFill>
              <w14:schemeClr w14:val="tx1"/>
            </w14:solidFill>
          </w14:textFill>
        </w:rPr>
        <w:t>ОСВІТИ</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fldChar w:fldCharType="end"/>
      </w:r>
    </w:p>
    <w:p w14:paraId="780C0526">
      <w:pPr>
        <w:shd w:val="clear" w:color="auto" w:fill="FFFFFF"/>
        <w:spacing w:after="0" w:line="240" w:lineRule="auto"/>
        <w:ind w:firstLine="566"/>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5C160C18">
      <w:pPr>
        <w:widowControl w:val="0"/>
        <w:pBdr>
          <w:bottom w:val="none" w:color="000000" w:sz="0" w:space="16"/>
        </w:pBdr>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2.1. Стратегія (політика) внутрішньої системи забезпечення якості освіти (далі -Політика) визначає мету й завдання її впровадження та принципи, на яких вона будується.</w:t>
      </w:r>
    </w:p>
    <w:p w14:paraId="14DBD3A8">
      <w:pPr>
        <w:widowControl w:val="0"/>
        <w:pBdr>
          <w:bottom w:val="none" w:color="000000" w:sz="0" w:space="16"/>
        </w:pBdr>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2.2. Мета Політики ВСЗЯО: гарантування доступності та якості дошкільної освіти, забезпечення постійного та послідовного підвищення якості освітньої діяльності, формування довіри батьківської спільноти, суспільства до закладу дошкільної освіти.</w:t>
      </w:r>
    </w:p>
    <w:p w14:paraId="54E78DC6">
      <w:pPr>
        <w:widowControl w:val="0"/>
        <w:pBdr>
          <w:bottom w:val="none" w:color="000000" w:sz="0" w:space="16"/>
        </w:pBdr>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2.3. </w:t>
      </w:r>
      <w:r>
        <w:rPr>
          <w:rFonts w:ascii="Times New Roman" w:hAnsi="Times New Roman" w:eastAsia="Times New Roman"/>
          <w:b/>
          <w:color w:val="000000" w:themeColor="text1"/>
          <w:sz w:val="28"/>
          <w:szCs w:val="28"/>
          <w:highlight w:val="white"/>
          <w:u w:val="single"/>
          <w:lang w:val="uk" w:eastAsia="ru-RU"/>
          <w14:textFill>
            <w14:solidFill>
              <w14:schemeClr w14:val="tx1"/>
            </w14:solidFill>
          </w14:textFill>
        </w:rPr>
        <w:t>Завдання Політики ВСЗЯО:</w:t>
      </w:r>
    </w:p>
    <w:p w14:paraId="4521E071">
      <w:pPr>
        <w:widowControl w:val="0"/>
        <w:numPr>
          <w:ilvl w:val="0"/>
          <w:numId w:val="2"/>
        </w:numPr>
        <w:pBdr>
          <w:bottom w:val="none" w:color="000000" w:sz="0" w:space="16"/>
        </w:pBdr>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забезпечити організацію освітнього процесу у безпечному, здоровому та інклюзивному  освітньому </w:t>
      </w:r>
      <w:r>
        <w:fldChar w:fldCharType="begin"/>
      </w:r>
      <w:r>
        <w:instrText xml:space="preserve"> HYPERLINK "https://zakon.rada.gov.ua/laws/show/3788-20?find=1&amp;text=%D1%81%D0%B5%D1%80%D0%B5%D0%B4%D0%BE%D0%B2%D0%B8%D1%89" \l "w1_4" \h </w:instrText>
      </w:r>
      <w:r>
        <w:fldChar w:fldCharType="separate"/>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середовищ</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і;</w:t>
      </w:r>
    </w:p>
    <w:p w14:paraId="7B5E88A4">
      <w:pPr>
        <w:widowControl w:val="0"/>
        <w:numPr>
          <w:ilvl w:val="0"/>
          <w:numId w:val="2"/>
        </w:numPr>
        <w:pBdr>
          <w:bottom w:val="none" w:color="000000" w:sz="0" w:space="16"/>
        </w:pBdr>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здійснювати освітній процес на засадах  національних і загальнолюдських цінностей, оновлювати його зміст та форми з урахуванням вікових особливостей, фізичного, психічного та інтелектуального розвитку дітей, їхніх особливих освітніх потреб;</w:t>
      </w:r>
    </w:p>
    <w:p w14:paraId="7889044A">
      <w:pPr>
        <w:widowControl w:val="0"/>
        <w:numPr>
          <w:ilvl w:val="0"/>
          <w:numId w:val="2"/>
        </w:numPr>
        <w:pBdr>
          <w:bottom w:val="none" w:color="000000" w:sz="0" w:space="16"/>
        </w:pBdr>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сприяти врегулюванню трудових відносин у колективі та забезпечувати підвищення кваліфікації педагогічних працівників з урахуванням їх професійних компетентностей;</w:t>
      </w:r>
    </w:p>
    <w:p w14:paraId="72CA7EB6">
      <w:pPr>
        <w:widowControl w:val="0"/>
        <w:numPr>
          <w:ilvl w:val="0"/>
          <w:numId w:val="2"/>
        </w:numPr>
        <w:pBdr>
          <w:bottom w:val="none" w:color="000000" w:sz="0" w:space="16"/>
        </w:pBdr>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сприяти зростанню ефективності </w:t>
      </w:r>
      <w:r>
        <w:fldChar w:fldCharType="begin"/>
      </w:r>
      <w:r>
        <w:instrText xml:space="preserve"> HYPERLINK "https://zakon.rada.gov.ua/laws/show/3788-20?find=1&amp;text=%D0%BF%D1%80%D0%BE%D1%84%D0%B5%D1%81%D1%96%D0%B9%D0%BD" \l "w1_8" \h </w:instrText>
      </w:r>
      <w:r>
        <w:fldChar w:fldCharType="separate"/>
      </w:r>
      <w:r>
        <w:rPr>
          <w:rFonts w:ascii="Times New Roman" w:hAnsi="Times New Roman" w:eastAsia="Times New Roman"/>
          <w:color w:val="000000" w:themeColor="text1"/>
          <w:sz w:val="28"/>
          <w:szCs w:val="28"/>
          <w:highlight w:val="white"/>
          <w:lang w:val="uk" w:eastAsia="ru-RU"/>
          <w14:textFill>
            <w14:solidFill>
              <w14:schemeClr w14:val="tx1"/>
            </w14:solidFill>
          </w14:textFill>
        </w:rPr>
        <w:t>професійн</w:t>
      </w:r>
      <w:r>
        <w:rPr>
          <w:rFonts w:ascii="Times New Roman" w:hAnsi="Times New Roman" w:eastAsia="Times New Roman"/>
          <w:color w:val="000000" w:themeColor="text1"/>
          <w:sz w:val="28"/>
          <w:szCs w:val="28"/>
          <w:highlight w:val="whit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ої діяльності, створювати методичне середовище для розвитку інноваційної культури педагогічних працівників, вибудовувати систему педагогічної підтримки батьків вихованців; </w:t>
      </w:r>
    </w:p>
    <w:p w14:paraId="12BB91BB">
      <w:pPr>
        <w:widowControl w:val="0"/>
        <w:numPr>
          <w:ilvl w:val="0"/>
          <w:numId w:val="2"/>
        </w:numPr>
        <w:pBdr>
          <w:bottom w:val="none" w:color="000000" w:sz="0" w:space="16"/>
        </w:pBdr>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формувати культуру академічної доброчесності;</w:t>
      </w:r>
    </w:p>
    <w:p w14:paraId="4CC61BEB">
      <w:pPr>
        <w:widowControl w:val="0"/>
        <w:numPr>
          <w:ilvl w:val="0"/>
          <w:numId w:val="2"/>
        </w:numPr>
        <w:pBdr>
          <w:bottom w:val="none" w:color="000000" w:sz="0" w:space="16"/>
        </w:pBdr>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забезпечувати оптимальне поєднання колегіальних та єдиноначальних засад в управлінні, відкритість та прозорість діяльності, впроваджувати цифрові технології в управлінських процесах;</w:t>
      </w:r>
    </w:p>
    <w:p w14:paraId="2CF1F75B">
      <w:pPr>
        <w:widowControl w:val="0"/>
        <w:numPr>
          <w:ilvl w:val="0"/>
          <w:numId w:val="2"/>
        </w:numPr>
        <w:pBdr>
          <w:bottom w:val="none" w:color="000000" w:sz="0" w:space="16"/>
        </w:pBdr>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формувати об'єктивну систему оцінювання якості освіти та якості освітньої діяльності, впроваджувати науково обґрунтоване інструментальне забезпечення процедур та методик оцінювання освітнього процесу.</w:t>
      </w:r>
    </w:p>
    <w:p w14:paraId="0FAFF2DB">
      <w:pPr>
        <w:widowControl w:val="0"/>
        <w:pBdr>
          <w:bottom w:val="none" w:color="000000" w:sz="0" w:space="16"/>
        </w:pBdr>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2A7658CB">
      <w:pPr>
        <w:widowControl w:val="0"/>
        <w:pBdr>
          <w:bottom w:val="none" w:color="000000" w:sz="0" w:space="16"/>
        </w:pBdr>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2.4. </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Принципи Політики ВСЗЯО:</w:t>
      </w:r>
    </w:p>
    <w:p w14:paraId="45CC4FF0">
      <w:pPr>
        <w:widowControl w:val="0"/>
        <w:pBdr>
          <w:bottom w:val="none" w:color="000000" w:sz="0" w:space="16"/>
        </w:pBdr>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дитиноцентризм.</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Головний суб’єкт, на якого спрямована освітня діяльність закладу-дитина;</w:t>
      </w:r>
    </w:p>
    <w:p w14:paraId="2295603E">
      <w:pPr>
        <w:widowControl w:val="0"/>
        <w:pBdr>
          <w:bottom w:val="none" w:color="000000" w:sz="0" w:space="16"/>
        </w:pBdr>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автономність</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Самостійність у визначення стратегічних цілей розвитку закладу, виборі форм і методів організації освітнього процесу, які відповідають нормативно-правовим документам, державному стандарту дошкільної освіти;</w:t>
      </w:r>
    </w:p>
    <w:p w14:paraId="44A531E4">
      <w:pPr>
        <w:widowControl w:val="0"/>
        <w:pBdr>
          <w:bottom w:val="none" w:color="000000" w:sz="0" w:space="16"/>
        </w:pBdr>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системність.</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Усі компоненти та функції системи управління діяльністю закладом дошкільної освіти взаємопов’язані, що створює взаємозалежність між ними;</w:t>
      </w:r>
    </w:p>
    <w:p w14:paraId="3D661EEB">
      <w:pPr>
        <w:widowControl w:val="0"/>
        <w:pBdr>
          <w:bottom w:val="none" w:color="000000" w:sz="0" w:space="16"/>
        </w:pBdr>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цілісність</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Єдність усіх видів освітніх впливів на розвиток вихованців дошкільної освіти, їх підпорядкованості головній меті освітньої діяльності, яка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протягом життя, готова до свідомого життєвого вибору та самореалізації, відповідальності, трудової діяльності та громадянської активності;</w:t>
      </w:r>
    </w:p>
    <w:p w14:paraId="08E734CE">
      <w:pPr>
        <w:widowControl w:val="0"/>
        <w:pBdr>
          <w:bottom w:val="none" w:color="000000" w:sz="0" w:space="16"/>
        </w:pBdr>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вдосконалення.</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Потреба постійного вдосконалення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14:paraId="6B155DD9">
      <w:pPr>
        <w:widowControl w:val="0"/>
        <w:pBdr>
          <w:bottom w:val="none" w:color="000000" w:sz="0" w:space="16"/>
        </w:pBdr>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партнерство.</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Взаємодія учасників освітнього процесу, побудована на </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довірі та повазі</w:t>
      </w:r>
      <w:r>
        <w:rPr>
          <w:rFonts w:ascii="Times New Roman" w:hAnsi="Times New Roman" w:eastAsia="Times New Roman"/>
          <w:color w:val="000000" w:themeColor="text1"/>
          <w:sz w:val="28"/>
          <w:szCs w:val="28"/>
          <w:highlight w:val="white"/>
          <w:lang w:val="uk" w:eastAsia="ru-RU"/>
          <w14:textFill>
            <w14:solidFill>
              <w14:schemeClr w14:val="tx1"/>
            </w14:solidFill>
          </w14:textFill>
        </w:rPr>
        <w:t>, зацікавленості до суб’єктів освітнього процесу, відповідно до їх поточних та майбутніх потреб, готовності до конструктивної співпраці для досягнення високої якості освітнього процесу;</w:t>
      </w:r>
    </w:p>
    <w:p w14:paraId="24A0379E">
      <w:pPr>
        <w:widowControl w:val="0"/>
        <w:pBdr>
          <w:bottom w:val="none" w:color="000000" w:sz="0" w:space="16"/>
        </w:pBdr>
        <w:spacing w:after="0" w:line="240" w:lineRule="auto"/>
        <w:ind w:firstLine="570"/>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відповідальність</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Свідоме ставлення до вимог, </w:t>
      </w:r>
      <w:r>
        <w:fldChar w:fldCharType="begin"/>
      </w:r>
      <w:r>
        <w:instrText xml:space="preserve"> HYPERLINK "https://uk.wikipedia.org/wiki/%D0%AE%D1%80%D0%B8%D0%B4%D0%B8%D1%87%D0%BD%D1%96_%D0%BE%D0%B1%D0%BE%D0%B2%27%D1%8F%D0%B7%D0%BA%D0%B8" \h </w:instrText>
      </w:r>
      <w:r>
        <w:fldChar w:fldCharType="separate"/>
      </w:r>
      <w:r>
        <w:rPr>
          <w:rFonts w:ascii="Times New Roman" w:hAnsi="Times New Roman" w:eastAsia="Times New Roman"/>
          <w:color w:val="000000" w:themeColor="text1"/>
          <w:sz w:val="28"/>
          <w:szCs w:val="28"/>
          <w:highlight w:val="white"/>
          <w:lang w:val="uk" w:eastAsia="ru-RU"/>
          <w14:textFill>
            <w14:solidFill>
              <w14:schemeClr w14:val="tx1"/>
            </w14:solidFill>
          </w14:textFill>
        </w:rPr>
        <w:t>обов'язків</w:t>
      </w:r>
      <w:r>
        <w:rPr>
          <w:rFonts w:ascii="Times New Roman" w:hAnsi="Times New Roman" w:eastAsia="Times New Roman"/>
          <w:color w:val="000000" w:themeColor="text1"/>
          <w:sz w:val="28"/>
          <w:szCs w:val="28"/>
          <w:highlight w:val="whit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r>
        <w:fldChar w:fldCharType="begin"/>
      </w:r>
      <w:r>
        <w:instrText xml:space="preserve"> HYPERLINK "https://uk.wikipedia.org/wiki/%D0%A1%D0%BE%D1%86%D1%96%D0%B0%D0%BB%D1%8C%D0%BD%D1%96_%D0%BD%D0%BE%D1%80%D0%BC%D0%B8" \h </w:instrText>
      </w:r>
      <w:r>
        <w:fldChar w:fldCharType="separate"/>
      </w:r>
      <w:r>
        <w:rPr>
          <w:rFonts w:ascii="Times New Roman" w:hAnsi="Times New Roman" w:eastAsia="Times New Roman"/>
          <w:color w:val="000000" w:themeColor="text1"/>
          <w:sz w:val="28"/>
          <w:szCs w:val="28"/>
          <w:highlight w:val="white"/>
          <w:lang w:val="uk" w:eastAsia="ru-RU"/>
          <w14:textFill>
            <w14:solidFill>
              <w14:schemeClr w14:val="tx1"/>
            </w14:solidFill>
          </w14:textFill>
        </w:rPr>
        <w:t>норм</w:t>
      </w:r>
      <w:r>
        <w:rPr>
          <w:rFonts w:ascii="Times New Roman" w:hAnsi="Times New Roman" w:eastAsia="Times New Roman"/>
          <w:color w:val="000000" w:themeColor="text1"/>
          <w:sz w:val="28"/>
          <w:szCs w:val="28"/>
          <w:highlight w:val="whit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і </w:t>
      </w:r>
      <w:r>
        <w:fldChar w:fldCharType="begin"/>
      </w:r>
      <w:r>
        <w:instrText xml:space="preserve"> HYPERLINK "https://uk.wikipedia.org/wiki/%D0%A6%D1%96%D0%BD%D0%BD%D0%BE%D1%81%D1%82%D1%96" \h </w:instrText>
      </w:r>
      <w:r>
        <w:fldChar w:fldCharType="separate"/>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цінностей</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 вміння об'єктивно оцінювати  результати своєї діяльності;</w:t>
      </w:r>
    </w:p>
    <w:p w14:paraId="043C170E">
      <w:pPr>
        <w:widowControl w:val="0"/>
        <w:pBdr>
          <w:bottom w:val="none" w:color="000000" w:sz="0" w:space="16"/>
        </w:pBdr>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відкритість і прозорість</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Процедури системи забезпечення якості освітньої діяльності відкриті та зрозумілі для учасників освітнього процесу;</w:t>
      </w:r>
    </w:p>
    <w:p w14:paraId="50869E13">
      <w:pPr>
        <w:widowControl w:val="0"/>
        <w:pBdr>
          <w:bottom w:val="none" w:color="000000" w:sz="0" w:space="16"/>
        </w:pBdr>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гнучкість і адаптивність.</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Можливість відповідно до внутрішніх умов та зовнішніх впливів міняти методи управління якістю, отримувати зворотні зв’язки та різні комунікації;</w:t>
      </w:r>
    </w:p>
    <w:p w14:paraId="4D75E1DD">
      <w:pPr>
        <w:widowControl w:val="0"/>
        <w:pBdr>
          <w:bottom w:val="none" w:color="000000" w:sz="0" w:space="16"/>
        </w:pBdr>
        <w:spacing w:after="0" w:line="240" w:lineRule="auto"/>
        <w:ind w:firstLine="566"/>
        <w:jc w:val="both"/>
        <w:rPr>
          <w:rFonts w:ascii="Times New Roman" w:hAnsi="Times New Roman" w:eastAsia="Times New Roman"/>
          <w:color w:val="000000" w:themeColor="text1"/>
          <w:sz w:val="28"/>
          <w:szCs w:val="28"/>
          <w:highlight w:val="white"/>
          <w:lang w:eastAsia="ru-RU"/>
          <w14:textFill>
            <w14:solidFill>
              <w14:schemeClr w14:val="tx1"/>
            </w14:solidFill>
          </w14:textFill>
        </w:rPr>
      </w:pP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інноваційність.</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Здатність продукувати та впроваджувати нові ідеї, технології, методики, пов’язані із забезпеченням якості дошкільної освіти.</w:t>
      </w: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p>
    <w:p w14:paraId="3E6CDA66">
      <w:pPr>
        <w:widowControl w:val="0"/>
        <w:pBdr>
          <w:bottom w:val="none" w:color="000000" w:sz="0" w:space="16"/>
        </w:pBdr>
        <w:spacing w:after="0" w:line="240" w:lineRule="auto"/>
        <w:jc w:val="both"/>
        <w:rPr>
          <w:rFonts w:ascii="Times New Roman" w:hAnsi="Times New Roman" w:eastAsia="Times New Roman"/>
          <w:color w:val="000000" w:themeColor="text1"/>
          <w:sz w:val="28"/>
          <w:szCs w:val="28"/>
          <w:highlight w:val="white"/>
          <w:lang w:eastAsia="ru-RU"/>
          <w14:textFill>
            <w14:solidFill>
              <w14:schemeClr w14:val="tx1"/>
            </w14:solidFill>
          </w14:textFill>
        </w:rPr>
      </w:pP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p>
    <w:p w14:paraId="5932BF55">
      <w:pPr>
        <w:widowControl w:val="0"/>
        <w:pBdr>
          <w:bottom w:val="none" w:color="000000" w:sz="0" w:space="16"/>
        </w:pBdr>
        <w:spacing w:after="0" w:line="240" w:lineRule="auto"/>
        <w:jc w:val="both"/>
        <w:rPr>
          <w:rFonts w:ascii="Times New Roman" w:hAnsi="Times New Roman" w:eastAsia="Times New Roman"/>
          <w:color w:val="000000" w:themeColor="text1"/>
          <w:sz w:val="28"/>
          <w:szCs w:val="28"/>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2.5. Внутрішня система забезпечення якості освіти</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p>
    <w:p w14:paraId="3BCAB6B6">
      <w:pPr>
        <w:widowControl w:val="0"/>
        <w:numPr>
          <w:ilvl w:val="0"/>
          <w:numId w:val="3"/>
        </w:numPr>
        <w:pBdr>
          <w:bottom w:val="none" w:color="000000" w:sz="0" w:space="16"/>
        </w:pBdr>
        <w:tabs>
          <w:tab w:val="left" w:pos="851"/>
        </w:tabs>
        <w:spacing w:after="0" w:line="240" w:lineRule="auto"/>
        <w:ind w:left="0" w:firstLine="567"/>
        <w:contextualSpacing/>
        <w:jc w:val="both"/>
        <w:rPr>
          <w:rFonts w:ascii="Times New Roman" w:hAnsi="Times New Roman" w:eastAsia="Times New Roman"/>
          <w:color w:val="000000" w:themeColor="text1"/>
          <w:sz w:val="28"/>
          <w:szCs w:val="28"/>
          <w:lang w:val="uk" w:eastAsia="ru-RU"/>
          <w14:textFill>
            <w14:solidFill>
              <w14:schemeClr w14:val="tx1"/>
            </w14:solidFill>
          </w14:textFill>
        </w:rPr>
      </w:pPr>
      <w:r>
        <w:rPr>
          <w:rFonts w:ascii="Times New Roman" w:hAnsi="Times New Roman" w:eastAsia="Times New Roman"/>
          <w:color w:val="000000" w:themeColor="text1"/>
          <w:sz w:val="28"/>
          <w:szCs w:val="28"/>
          <w:lang w:val="uk" w:eastAsia="ru-RU"/>
          <w14:textFill>
            <w14:solidFill>
              <w14:schemeClr w14:val="tx1"/>
            </w14:solidFill>
          </w14:textFill>
        </w:rPr>
        <w:t>налагоджений механізм управління закладом освіти відповідно до взаємопов'язаних вимог/правил щодо організації, забезпечення, реалізації, аналізування й оцінювання, коригування освітніх та управлінських процесів, який безпосередньо впливає на якість освітньої діяльності та якість освіти вихованців відповідно результатам, визначеним державним стандартом дошкільної освіти;</w:t>
      </w:r>
    </w:p>
    <w:p w14:paraId="2113513E">
      <w:pPr>
        <w:keepLines/>
        <w:numPr>
          <w:ilvl w:val="0"/>
          <w:numId w:val="3"/>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гнучкий та адаптивний інструмент, який сприяє постійному розвитку закладу дошкільної освіти та забезпеченню високої якості освіти для кожної дитини з урахуванням її індивідуального розвитку, особливостей, інтересів та потреб.</w:t>
      </w:r>
    </w:p>
    <w:p w14:paraId="283A8810">
      <w:pPr>
        <w:widowControl w:val="0"/>
        <w:pBdr>
          <w:bottom w:val="none" w:color="000000" w:sz="0" w:space="16"/>
        </w:pBdr>
        <w:spacing w:after="0" w:line="240" w:lineRule="auto"/>
        <w:jc w:val="center"/>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ІІІ. ОРГАНІЗАЦІЙНА  СТРУКТУРА ФОРМУВАННЯ ТА ФУНКЦІОНУВАННЯ ВСЗЯО</w:t>
      </w:r>
    </w:p>
    <w:p w14:paraId="44D7B055">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3.1. Організаційна структура формування та функціонування ВСЗЯО — це сукупність ланок управління та розподіл повноважень щодо забезпечення якості освіти та освітньої діяльності, оцінювання освітніх та управлінських процесів, а саме: керівник  закладу освіти; педагогічна рада; тимчасові професійні спільноти (ініціативна, експертна чи моніторингова група педагогів).  </w:t>
      </w:r>
    </w:p>
    <w:p w14:paraId="5DB255D2">
      <w:pPr>
        <w:keepLines/>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567"/>
          <w:tab w:val="left" w:pos="1134"/>
        </w:tabs>
        <w:spacing w:after="0" w:line="240" w:lineRule="auto"/>
        <w:ind w:firstLine="567"/>
        <w:jc w:val="both"/>
        <w:rPr>
          <w:rFonts w:ascii="Times New Roman" w:hAnsi="Times New Roman" w:eastAsia="Times New Roman"/>
          <w:i/>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3.1.1. Керівник  закладу дошкільної освіти забезпечує в межах наданих йому повноважень створення та функціонування внутрішньої системи забезпечення якості освіти:</w:t>
      </w:r>
    </w:p>
    <w:p w14:paraId="6B0690B8">
      <w:pPr>
        <w:keepLines/>
        <w:numPr>
          <w:ilvl w:val="0"/>
          <w:numId w:val="4"/>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 w:val="left" w:pos="1134"/>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формує локальні документи, що регулюють функціонування ВСЗЯО закладу дошкільної освіти і додатків до них, представляє їх на засіданні педагогічної ради, затверджує і контролює їх виконання;</w:t>
      </w:r>
    </w:p>
    <w:p w14:paraId="36A6FC06">
      <w:pPr>
        <w:keepLines/>
        <w:numPr>
          <w:ilvl w:val="0"/>
          <w:numId w:val="4"/>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 w:val="left" w:pos="1134"/>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готує пропозиції, спрямовані на вдосконалення ВСЗЯО у закладі дошкільної освіти, бере участь у заходах щодо обговорення їх змісту;</w:t>
      </w:r>
    </w:p>
    <w:p w14:paraId="19AA9118">
      <w:pPr>
        <w:keepLines/>
        <w:numPr>
          <w:ilvl w:val="0"/>
          <w:numId w:val="4"/>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 w:val="left" w:pos="993"/>
          <w:tab w:val="left" w:pos="1134"/>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забезпечує умови для підготовки педагогів закладу дошкільної освіти, батьків або інших законних представників дітей, громадських експертів до здійснення процедур оцінювання;</w:t>
      </w:r>
    </w:p>
    <w:p w14:paraId="2622155D">
      <w:pPr>
        <w:keepLines/>
        <w:numPr>
          <w:ilvl w:val="0"/>
          <w:numId w:val="4"/>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 w:val="left" w:pos="1134"/>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організовує та здійснює систему моніторингу якості освіти: збір, обробку (аналіз), зберігання інформації про стан і динаміку розвитку на рівні закладу дошкільної освіти;</w:t>
      </w:r>
    </w:p>
    <w:p w14:paraId="6F002821">
      <w:pPr>
        <w:keepLines/>
        <w:numPr>
          <w:ilvl w:val="0"/>
          <w:numId w:val="4"/>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 w:val="left" w:pos="1134"/>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формує інформаційно-аналітичні матеріали за результатами оцінки якості освіти та надає інформацію про якість освіти на різні рівні системи управління (педагогічна рада, загальні збори колективу тощо);</w:t>
      </w:r>
    </w:p>
    <w:p w14:paraId="1FDCE825">
      <w:pPr>
        <w:keepLines/>
        <w:numPr>
          <w:ilvl w:val="0"/>
          <w:numId w:val="4"/>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 w:val="left" w:pos="1134"/>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ухвалює управлінські рішення щодо розвитку якості освіти на основі аналізу результатів, отриманих в процесі реалізації ВСЗЯО;</w:t>
      </w:r>
    </w:p>
    <w:p w14:paraId="5D3987D7">
      <w:pPr>
        <w:keepLines/>
        <w:numPr>
          <w:ilvl w:val="0"/>
          <w:numId w:val="4"/>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 w:val="left" w:pos="1134"/>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затверджує положення про внутрішню систему забезпечення якості освіти, Програму розвитку та План роботи закладу дошкільної освіти на рік.</w:t>
      </w:r>
    </w:p>
    <w:p w14:paraId="3872D4E0">
      <w:pPr>
        <w:widowControl w:val="0"/>
        <w:numPr>
          <w:ilvl w:val="0"/>
          <w:numId w:val="4"/>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3.1.2. Педагогічна рада як колегіальний орган управління закладу дошкільної освіти:</w:t>
      </w:r>
    </w:p>
    <w:p w14:paraId="297131B8">
      <w:pPr>
        <w:widowControl w:val="0"/>
        <w:numPr>
          <w:ilvl w:val="0"/>
          <w:numId w:val="4"/>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схвалює положення про внутрішню систему забезпечення якості освіти, Програму розвитку та План роботи закладу дошкільної освіти на рік;</w:t>
      </w:r>
    </w:p>
    <w:p w14:paraId="04D5EF60">
      <w:pPr>
        <w:widowControl w:val="0"/>
        <w:numPr>
          <w:ilvl w:val="0"/>
          <w:numId w:val="4"/>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розглядає результати  </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оцінювання  </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діяльності закладу дошкільної освіти за визначеними компонентами;</w:t>
      </w:r>
    </w:p>
    <w:p w14:paraId="2724FD69">
      <w:pPr>
        <w:widowControl w:val="0"/>
        <w:numPr>
          <w:ilvl w:val="0"/>
          <w:numId w:val="4"/>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ухвалює рішення щодо результативності виконання освітніх і парціальних програм, за якими організований освітній процес; вдосконалення організації освітнього процесу, створення освітнього середовища тощо.</w:t>
      </w:r>
    </w:p>
    <w:p w14:paraId="3A2A49B7">
      <w:pPr>
        <w:keepLines/>
        <w:numPr>
          <w:ilvl w:val="0"/>
          <w:numId w:val="4"/>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3.1.3.Тимчасові професійні спільноти–ініціативна, експертна або моніторингова групи педагогів:</w:t>
      </w:r>
    </w:p>
    <w:p w14:paraId="322D3EF1">
      <w:pPr>
        <w:keepLines/>
        <w:numPr>
          <w:ilvl w:val="0"/>
          <w:numId w:val="4"/>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розробляють або добирають методики оцінювання якості освіти за визначеними компонентами: критерії, індикатори та показники, методи та форми;</w:t>
      </w:r>
    </w:p>
    <w:p w14:paraId="465188F6">
      <w:pPr>
        <w:keepLines/>
        <w:numPr>
          <w:ilvl w:val="0"/>
          <w:numId w:val="4"/>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беруть участь в експертизі динаміки розвитку вихованців, рівня професійної компетентності педагогів, створення освітнього середовища та ефективності управлінської системи закладу дошкільної освіти;</w:t>
      </w:r>
    </w:p>
    <w:p w14:paraId="3B6785ED">
      <w:pPr>
        <w:keepLines/>
        <w:numPr>
          <w:ilvl w:val="0"/>
          <w:numId w:val="4"/>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формують пропозиції щодо прийняття управлінських рішень за результатами оцінювання якості освіти на рівні закладу дошкільної освіти;</w:t>
      </w:r>
    </w:p>
    <w:p w14:paraId="5FCDE89B">
      <w:pPr>
        <w:keepLines/>
        <w:numPr>
          <w:ilvl w:val="0"/>
          <w:numId w:val="4"/>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беруть участь у формуванні Програми розвитку закладу освіти та розроблення Плану роботи закладу освіти на рік.</w:t>
      </w:r>
    </w:p>
    <w:p w14:paraId="6C8334E8">
      <w:pPr>
        <w:shd w:val="clear" w:color="auto" w:fill="FFFFFF"/>
        <w:tabs>
          <w:tab w:val="left" w:pos="851"/>
        </w:tabs>
        <w:spacing w:after="0" w:line="240" w:lineRule="auto"/>
        <w:ind w:left="567"/>
        <w:contextualSpacing/>
        <w:rPr>
          <w:rFonts w:ascii="Times New Roman" w:hAnsi="Times New Roman" w:eastAsia="Times New Roman"/>
          <w:b/>
          <w:color w:val="000000" w:themeColor="text1"/>
          <w:sz w:val="28"/>
          <w:szCs w:val="28"/>
          <w:highlight w:val="white"/>
          <w:lang w:val="uk" w:eastAsia="ru-RU"/>
          <w14:textFill>
            <w14:solidFill>
              <w14:schemeClr w14:val="tx1"/>
            </w14:solidFill>
          </w14:textFill>
        </w:rPr>
      </w:pPr>
    </w:p>
    <w:p w14:paraId="12076B76">
      <w:pPr>
        <w:shd w:val="clear" w:color="auto" w:fill="FFFFFF"/>
        <w:tabs>
          <w:tab w:val="left" w:pos="851"/>
        </w:tabs>
        <w:spacing w:after="0" w:line="240" w:lineRule="auto"/>
        <w:ind w:left="567"/>
        <w:contextualSpacing/>
        <w:rPr>
          <w:rFonts w:ascii="Times New Roman" w:hAnsi="Times New Roman" w:eastAsia="Times New Roman"/>
          <w:b/>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ІV. КОМПОНЕНТИ ТА ВИМОГИ/ПРАВИЛА ВСЗЯО</w:t>
      </w:r>
    </w:p>
    <w:p w14:paraId="41FBF977">
      <w:pPr>
        <w:shd w:val="clear" w:color="auto" w:fill="FFFFFF"/>
        <w:spacing w:after="0" w:line="240" w:lineRule="auto"/>
        <w:ind w:firstLine="566"/>
        <w:rPr>
          <w:rFonts w:ascii="Times New Roman" w:hAnsi="Times New Roman" w:eastAsia="Times New Roman"/>
          <w:b/>
          <w:color w:val="000000" w:themeColor="text1"/>
          <w:sz w:val="28"/>
          <w:szCs w:val="28"/>
          <w:highlight w:val="white"/>
          <w:lang w:val="uk" w:eastAsia="ru-RU"/>
          <w14:textFill>
            <w14:solidFill>
              <w14:schemeClr w14:val="tx1"/>
            </w14:solidFill>
          </w14:textFill>
        </w:rPr>
      </w:pPr>
    </w:p>
    <w:p w14:paraId="30DB428B">
      <w:pPr>
        <w:spacing w:after="0" w:line="240" w:lineRule="auto"/>
        <w:ind w:left="-15" w:right="-11" w:firstLine="582"/>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4.1. У внутрішній системі запроваджуються компоненти та відповідні ним  вимоги/правила, які є основними орієнтирами для планування, організації та забезпечення заходів, які безпосередньо впливають на якість освітньої діяльності закладу освіти та досягнення вихованцями  результатів навчання і формування в них компетентностей, визначених державним стандартом дошкільної освіти:</w:t>
      </w:r>
    </w:p>
    <w:p w14:paraId="494BE43B">
      <w:pPr>
        <w:spacing w:after="0" w:line="240" w:lineRule="auto"/>
        <w:ind w:left="-15" w:right="-11" w:firstLine="582"/>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44972F09">
      <w:pPr>
        <w:spacing w:after="0" w:line="240" w:lineRule="auto"/>
        <w:ind w:left="-15" w:right="-11"/>
        <w:jc w:val="both"/>
        <w:rPr>
          <w:rFonts w:ascii="Times New Roman" w:hAnsi="Times New Roman" w:eastAsia="Times New Roman"/>
          <w:b/>
          <w:i/>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І</w:t>
      </w:r>
      <w:r>
        <w:rPr>
          <w:rFonts w:ascii="Times New Roman" w:hAnsi="Times New Roman" w:eastAsia="Times New Roman"/>
          <w:b/>
          <w:color w:val="000000" w:themeColor="text1"/>
          <w:sz w:val="28"/>
          <w:szCs w:val="28"/>
          <w:highlight w:val="white"/>
          <w:lang w:eastAsia="ru-RU"/>
          <w14:textFill>
            <w14:solidFill>
              <w14:schemeClr w14:val="tx1"/>
            </w14:solidFill>
          </w14:textFill>
        </w:rPr>
        <w:t>.</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 xml:space="preserve"> Компонент</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 (далі – Створення безпечного, здорового та інклюзивного чи спеціального освітнього середовища):</w:t>
      </w:r>
    </w:p>
    <w:p w14:paraId="6BD3F266">
      <w:pPr>
        <w:tabs>
          <w:tab w:val="left" w:pos="0"/>
        </w:tabs>
        <w:spacing w:after="0" w:line="276" w:lineRule="auto"/>
        <w:ind w:left="283"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1.1. Створення безпечного освітнього середовища.</w:t>
      </w:r>
    </w:p>
    <w:p w14:paraId="1B1E726F">
      <w:pPr>
        <w:tabs>
          <w:tab w:val="left" w:pos="0"/>
        </w:tabs>
        <w:spacing w:after="0" w:line="276" w:lineRule="auto"/>
        <w:ind w:left="283"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1.2. Створення здорового освітнього середовища.</w:t>
      </w:r>
    </w:p>
    <w:p w14:paraId="4A340C5E">
      <w:pPr>
        <w:spacing w:after="0" w:line="276" w:lineRule="auto"/>
        <w:ind w:left="283" w:right="-114"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1.3. Створення інклюзивного чи спеціального освітнього середовища.</w:t>
      </w:r>
    </w:p>
    <w:p w14:paraId="5A5125CA">
      <w:pPr>
        <w:tabs>
          <w:tab w:val="left" w:pos="0"/>
        </w:tabs>
        <w:spacing w:after="0" w:line="276" w:lineRule="auto"/>
        <w:ind w:left="283"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1.4. Забезпечення ресурсами, необхідними для виконання державного стандарту дошкільної освіти.</w:t>
      </w:r>
    </w:p>
    <w:p w14:paraId="185503D7">
      <w:pPr>
        <w:tabs>
          <w:tab w:val="left" w:pos="0"/>
        </w:tabs>
        <w:spacing w:after="0" w:line="276" w:lineRule="auto"/>
        <w:ind w:left="283" w:firstLine="566"/>
        <w:jc w:val="both"/>
        <w:rPr>
          <w:rFonts w:ascii="Times New Roman" w:hAnsi="Times New Roman" w:eastAsia="Times New Roman"/>
          <w:i/>
          <w:color w:val="000000" w:themeColor="text1"/>
          <w:sz w:val="28"/>
          <w:szCs w:val="28"/>
          <w:highlight w:val="white"/>
          <w:lang w:val="uk" w:eastAsia="ru-RU"/>
          <w14:textFill>
            <w14:solidFill>
              <w14:schemeClr w14:val="tx1"/>
            </w14:solidFill>
          </w14:textFill>
        </w:rPr>
      </w:pPr>
    </w:p>
    <w:p w14:paraId="164BC325">
      <w:pPr>
        <w:spacing w:after="0" w:line="240" w:lineRule="auto"/>
        <w:ind w:left="-15" w:right="-11"/>
        <w:jc w:val="both"/>
        <w:rPr>
          <w:rFonts w:ascii="Times New Roman" w:hAnsi="Times New Roman" w:eastAsia="Times New Roman"/>
          <w:i/>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ІІ</w:t>
      </w:r>
      <w:r>
        <w:rPr>
          <w:rFonts w:ascii="Times New Roman" w:hAnsi="Times New Roman" w:eastAsia="Times New Roman"/>
          <w:b/>
          <w:color w:val="000000" w:themeColor="text1"/>
          <w:sz w:val="28"/>
          <w:szCs w:val="28"/>
          <w:highlight w:val="white"/>
          <w:lang w:eastAsia="ru-RU"/>
          <w14:textFill>
            <w14:solidFill>
              <w14:schemeClr w14:val="tx1"/>
            </w14:solidFill>
          </w14:textFill>
        </w:rPr>
        <w:t>.</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 xml:space="preserve"> Компонент</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«Організація освітнього  процесу з урахуванням індивідуальних особливостей, потреб і можливостей кожного вихованця»</w:t>
      </w:r>
    </w:p>
    <w:p w14:paraId="7FFE449B">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2.1. Вибір (розроблення) освітніх та парціальних програм для організації освітнього процесу з урахуванням академічної автономії.</w:t>
      </w:r>
    </w:p>
    <w:p w14:paraId="5388D11D">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2.2. Організація та перебіг освітнього процесу з урахуванням вікових особливостей, здібностей, фізичного, психічного та інтелектуального розвитку дітей, їхніх особливих освітніх потреб, уподобань та запитів.</w:t>
      </w:r>
    </w:p>
    <w:p w14:paraId="79AA4FF6">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2.3. Дотримання вимог мовного законодавства.</w:t>
      </w:r>
    </w:p>
    <w:p w14:paraId="436D8E21">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2.4. Встановлення розпорядку перебування вихованців у закладі освіти та формування  мережі  груп. </w:t>
      </w:r>
    </w:p>
    <w:p w14:paraId="1ABE041F">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2.5.  Забезпечення права кожної дитини на здобуття дошкільної освіти незалежно від обраної форми здобуття.</w:t>
      </w:r>
    </w:p>
    <w:p w14:paraId="76395C33">
      <w:pPr>
        <w:spacing w:after="0" w:line="276" w:lineRule="auto"/>
        <w:ind w:left="283" w:right="-11" w:firstLine="566"/>
        <w:jc w:val="both"/>
        <w:rPr>
          <w:rFonts w:ascii="Times New Roman" w:hAnsi="Times New Roman" w:eastAsia="Times New Roman"/>
          <w:i/>
          <w:color w:val="000000" w:themeColor="text1"/>
          <w:sz w:val="28"/>
          <w:szCs w:val="28"/>
          <w:highlight w:val="white"/>
          <w:lang w:val="uk" w:eastAsia="ru-RU"/>
          <w14:textFill>
            <w14:solidFill>
              <w14:schemeClr w14:val="tx1"/>
            </w14:solidFill>
          </w14:textFill>
        </w:rPr>
      </w:pPr>
    </w:p>
    <w:p w14:paraId="2AADCABF">
      <w:pPr>
        <w:spacing w:after="0" w:line="240" w:lineRule="auto"/>
        <w:ind w:left="-15" w:right="-11"/>
        <w:jc w:val="both"/>
        <w:rPr>
          <w:rFonts w:ascii="Times New Roman" w:hAnsi="Times New Roman" w:eastAsia="Times New Roman"/>
          <w:b/>
          <w:i/>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ІІІ</w:t>
      </w:r>
      <w:r>
        <w:rPr>
          <w:rFonts w:ascii="Times New Roman" w:hAnsi="Times New Roman" w:eastAsia="Times New Roman"/>
          <w:b/>
          <w:color w:val="000000" w:themeColor="text1"/>
          <w:sz w:val="28"/>
          <w:szCs w:val="28"/>
          <w:highlight w:val="white"/>
          <w:lang w:eastAsia="ru-RU"/>
          <w14:textFill>
            <w14:solidFill>
              <w14:schemeClr w14:val="tx1"/>
            </w14:solidFill>
          </w14:textFill>
        </w:rPr>
        <w:t>.</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 xml:space="preserve"> Компонент</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«Формування кадрового складу та підвищення кваліфікації педагогічних працівників»</w:t>
      </w:r>
    </w:p>
    <w:p w14:paraId="2DDC713A">
      <w:pPr>
        <w:shd w:val="clear" w:color="auto" w:fill="FFFFFF"/>
        <w:spacing w:after="0" w:line="276" w:lineRule="auto"/>
        <w:ind w:left="283"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3.1. Кадрове забезпечення</w:t>
      </w:r>
    </w:p>
    <w:p w14:paraId="0D7D01FD">
      <w:pPr>
        <w:shd w:val="clear" w:color="auto" w:fill="FFFFFF"/>
        <w:spacing w:after="0" w:line="276" w:lineRule="auto"/>
        <w:ind w:left="283"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3.2. Врегульованість трудових відносин</w:t>
      </w:r>
    </w:p>
    <w:p w14:paraId="310D46FE">
      <w:pPr>
        <w:spacing w:after="0" w:line="276" w:lineRule="auto"/>
        <w:ind w:left="283" w:firstLine="566"/>
        <w:jc w:val="both"/>
        <w:rPr>
          <w:rFonts w:ascii="Times New Roman" w:hAnsi="Times New Roman" w:eastAsia="Times New Roman"/>
          <w:i/>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3.3. Підвищення кваліфікації та створення необхідних умов для атестації педагогічних працівників</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w:t>
      </w:r>
    </w:p>
    <w:p w14:paraId="04CFB525">
      <w:pPr>
        <w:spacing w:after="0" w:line="276" w:lineRule="auto"/>
        <w:ind w:left="283" w:firstLine="566"/>
        <w:jc w:val="both"/>
        <w:rPr>
          <w:rFonts w:ascii="Times New Roman" w:hAnsi="Times New Roman" w:eastAsia="Times New Roman"/>
          <w:i/>
          <w:color w:val="000000" w:themeColor="text1"/>
          <w:sz w:val="28"/>
          <w:szCs w:val="28"/>
          <w:highlight w:val="white"/>
          <w:lang w:val="uk" w:eastAsia="ru-RU"/>
          <w14:textFill>
            <w14:solidFill>
              <w14:schemeClr w14:val="tx1"/>
            </w14:solidFill>
          </w14:textFill>
        </w:rPr>
      </w:pPr>
    </w:p>
    <w:p w14:paraId="68B6C518">
      <w:pPr>
        <w:spacing w:after="0" w:line="240" w:lineRule="auto"/>
        <w:ind w:left="-15" w:right="-11"/>
        <w:jc w:val="both"/>
        <w:rPr>
          <w:rFonts w:ascii="Times New Roman" w:hAnsi="Times New Roman" w:eastAsia="Times New Roman"/>
          <w:b/>
          <w:i/>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ІV</w:t>
      </w:r>
      <w:r>
        <w:rPr>
          <w:rFonts w:ascii="Times New Roman" w:hAnsi="Times New Roman" w:eastAsia="Times New Roman"/>
          <w:b/>
          <w:color w:val="000000" w:themeColor="text1"/>
          <w:sz w:val="28"/>
          <w:szCs w:val="28"/>
          <w:highlight w:val="white"/>
          <w:lang w:eastAsia="ru-RU"/>
          <w14:textFill>
            <w14:solidFill>
              <w14:schemeClr w14:val="tx1"/>
            </w14:solidFill>
          </w14:textFill>
        </w:rPr>
        <w:t>.</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Компонент</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w:t>
      </w: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Забезпечення ефективності професійної діяльності, сприяння професійному розвитку педагогічних працівників»</w:t>
      </w:r>
    </w:p>
    <w:p w14:paraId="41EF4612">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4.1.Забезпечення ефективності професійної діяльності педагогічних працівників.</w:t>
      </w:r>
    </w:p>
    <w:p w14:paraId="52F0E59B">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4.2. Сприяння професійному розвитку  педагогічних працівників, зокрема організація методичної діяльності </w:t>
      </w:r>
    </w:p>
    <w:p w14:paraId="00ACEB48">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4.3. Партнерська взаємодія з учасниками освітнього процесу.</w:t>
      </w:r>
    </w:p>
    <w:p w14:paraId="74CC2E6E">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4.4. Педагогічна підтримка батьків.</w:t>
      </w:r>
    </w:p>
    <w:p w14:paraId="0D14D1F4">
      <w:pPr>
        <w:spacing w:after="0" w:line="240" w:lineRule="auto"/>
        <w:ind w:right="-11" w:firstLine="567"/>
        <w:jc w:val="both"/>
        <w:rPr>
          <w:rFonts w:ascii="Times New Roman" w:hAnsi="Times New Roman" w:eastAsia="Times New Roman"/>
          <w:i/>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V  Компонент </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«Формування культури академічної доброчесності»</w:t>
      </w:r>
    </w:p>
    <w:p w14:paraId="1948E503">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5.1. Формування та утвердження культури академічної доброчесності.</w:t>
      </w:r>
    </w:p>
    <w:p w14:paraId="3BA8ECD8">
      <w:pPr>
        <w:spacing w:after="0" w:line="240" w:lineRule="auto"/>
        <w:ind w:right="-11"/>
        <w:jc w:val="both"/>
        <w:rPr>
          <w:rFonts w:ascii="Times New Roman" w:hAnsi="Times New Roman" w:eastAsia="Times New Roman"/>
          <w:i/>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V</w:t>
      </w:r>
      <w:r>
        <w:rPr>
          <w:rFonts w:ascii="Times New Roman" w:hAnsi="Times New Roman" w:eastAsia="Times New Roman"/>
          <w:b/>
          <w:color w:val="000000" w:themeColor="text1"/>
          <w:sz w:val="28"/>
          <w:szCs w:val="28"/>
          <w:highlight w:val="white"/>
          <w:lang w:eastAsia="ru-RU"/>
          <w14:textFill>
            <w14:solidFill>
              <w14:schemeClr w14:val="tx1"/>
            </w14:solidFill>
          </w14:textFill>
        </w:rPr>
        <w:t>.</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 xml:space="preserve"> Компонент</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«Забезпечення ефективної системи управління»</w:t>
      </w:r>
    </w:p>
    <w:p w14:paraId="3289C23D">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6.1. Планування діяльності.</w:t>
      </w:r>
    </w:p>
    <w:p w14:paraId="74CDA719">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6.2. Формування внутрішньої системи забезпечення якості дошкільної освіти.</w:t>
      </w:r>
    </w:p>
    <w:p w14:paraId="1EF403BB">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6.3. Визначення правил внутрішнього розпорядку.</w:t>
      </w:r>
    </w:p>
    <w:p w14:paraId="61DA77C4">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6.4. Діяльність основного колегіального  органу управління.</w:t>
      </w:r>
    </w:p>
    <w:p w14:paraId="2A38B6D4">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6.5. Оптимальність використання єдиноначальності в управлінні.</w:t>
      </w:r>
    </w:p>
    <w:p w14:paraId="4C1D5F4B">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6.6. Дотримання порядку зарахування, відрахування та переведення дітей.</w:t>
      </w:r>
    </w:p>
    <w:p w14:paraId="1FF9D059">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6.7. Організація інклюзивного навчання.</w:t>
      </w:r>
    </w:p>
    <w:p w14:paraId="7422B8FC">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6.8. Сприяння діяльності органів громадського самоврядування.</w:t>
      </w:r>
    </w:p>
    <w:p w14:paraId="2F3641C8">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6.9. Відкритість та прозорість діяльності.  </w:t>
      </w:r>
    </w:p>
    <w:p w14:paraId="2382AA71">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6.10. Ведення документообігу та звітності.</w:t>
      </w:r>
    </w:p>
    <w:p w14:paraId="79C86A37">
      <w:pPr>
        <w:spacing w:after="0" w:line="276" w:lineRule="auto"/>
        <w:ind w:left="283" w:right="-11"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6.11. Ц</w:t>
      </w:r>
      <w:r>
        <w:fldChar w:fldCharType="begin"/>
      </w:r>
      <w:r>
        <w:instrText xml:space="preserve"> HYPERLINK "https://zakon.rada.gov.ua/laws/show/3788-20?find=1&amp;text=%D1%86%D0%B8%D1%84%D1%80%D0%BE%D0%B2%D1%96+%D1%82%D0%B5%D1%85%D0%BD%D0%BE%D0%BB%D0%BE%D0%B3%D1%96%D1%97" \l "w1_2" \h </w:instrText>
      </w:r>
      <w:r>
        <w:fldChar w:fldCharType="separate"/>
      </w:r>
      <w:r>
        <w:rPr>
          <w:rFonts w:ascii="Times New Roman" w:hAnsi="Times New Roman" w:eastAsia="Times New Roman"/>
          <w:color w:val="000000" w:themeColor="text1"/>
          <w:sz w:val="28"/>
          <w:szCs w:val="28"/>
          <w:highlight w:val="white"/>
          <w:lang w:val="uk" w:eastAsia="ru-RU"/>
          <w14:textFill>
            <w14:solidFill>
              <w14:schemeClr w14:val="tx1"/>
            </w14:solidFill>
          </w14:textFill>
        </w:rPr>
        <w:t>ифрові</w:t>
      </w:r>
      <w:r>
        <w:rPr>
          <w:rFonts w:ascii="Times New Roman" w:hAnsi="Times New Roman" w:eastAsia="Times New Roman"/>
          <w:color w:val="000000" w:themeColor="text1"/>
          <w:sz w:val="28"/>
          <w:szCs w:val="28"/>
          <w:highlight w:val="whit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зація управлінських процесів.</w:t>
      </w:r>
    </w:p>
    <w:p w14:paraId="78CCB3D5">
      <w:pPr>
        <w:spacing w:after="0" w:line="240" w:lineRule="auto"/>
        <w:ind w:left="-15" w:right="-11"/>
        <w:jc w:val="both"/>
        <w:rPr>
          <w:rFonts w:ascii="Times New Roman" w:hAnsi="Times New Roman" w:eastAsia="Times New Roman"/>
          <w:i/>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VІІ</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Компонент</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«Формування внутрішньої системи моніторингу якості освіти та якості освітньої діяльності»</w:t>
      </w:r>
    </w:p>
    <w:p w14:paraId="326F6505">
      <w:pPr>
        <w:spacing w:after="0" w:line="276" w:lineRule="auto"/>
        <w:ind w:left="283"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7.1. Формування внутрішньої моделі оцінювання якості освіти та якості освітньої діяльності.</w:t>
      </w:r>
    </w:p>
    <w:p w14:paraId="11E6F709">
      <w:pPr>
        <w:spacing w:after="0" w:line="276" w:lineRule="auto"/>
        <w:ind w:left="283"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7.2. Визначення  порядку проведення моніторингу якості освіти та якості освітньої діяльності.</w:t>
      </w:r>
    </w:p>
    <w:p w14:paraId="2EB24EDE">
      <w:pPr>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jc w:val="center"/>
        <w:rPr>
          <w:rFonts w:ascii="Times New Roman" w:hAnsi="Times New Roman" w:eastAsia="Times New Roman"/>
          <w:b/>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V. МОДЕЛЬ  ОЦІНЮВАННЯ ЯКОСТІ ОСВІТИ ТА ЯКОСТІ ОСВІТНЬОЇ ДІЯЛЬНОСТІ (ОСВІТНІХ І УПРАВЛІНСЬКИХ ПРОЦЕСІВ), МЕТОДИ ЗБОРУ ІНФОРМАЦІЇ ДЛЯ АНАЛІЗУВАННЯ ДІЯЛЬНОСТІ, ШКАЛУ (СИСТЕМА) ОЦІНЮВАННЯ  РЕЗУЛЬТАТІВ</w:t>
      </w:r>
    </w:p>
    <w:p w14:paraId="596758F2">
      <w:pPr>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center"/>
        <w:rPr>
          <w:rFonts w:ascii="Times New Roman" w:hAnsi="Times New Roman" w:eastAsia="Times New Roman"/>
          <w:b/>
          <w:color w:val="000000" w:themeColor="text1"/>
          <w:sz w:val="28"/>
          <w:szCs w:val="28"/>
          <w:highlight w:val="white"/>
          <w:lang w:val="uk" w:eastAsia="ru-RU"/>
          <w14:textFill>
            <w14:solidFill>
              <w14:schemeClr w14:val="tx1"/>
            </w14:solidFill>
          </w14:textFill>
        </w:rPr>
      </w:pPr>
    </w:p>
    <w:p w14:paraId="76A2A5ED">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5.1. Внутрішня модель оцінювання–це система логічних та доцільно об'єднаних планових та позапланових заходів оцінювання якості освіти та освітньої діяльності, які  проводяться у певний час для </w:t>
      </w:r>
    </w:p>
    <w:p w14:paraId="44D947DD">
      <w:pPr>
        <w:keepLines/>
        <w:numPr>
          <w:ilvl w:val="0"/>
          <w:numId w:val="5"/>
        </w:numPr>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з'ясування ефективності освітніх та управлінських процесів;  </w:t>
      </w:r>
    </w:p>
    <w:p w14:paraId="47D12464">
      <w:pPr>
        <w:keepLines/>
        <w:numPr>
          <w:ilvl w:val="0"/>
          <w:numId w:val="5"/>
        </w:numPr>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виявлення та запобігання порушенням вимог законодавства;</w:t>
      </w:r>
    </w:p>
    <w:p w14:paraId="5829267C">
      <w:pPr>
        <w:keepLines/>
        <w:numPr>
          <w:ilvl w:val="0"/>
          <w:numId w:val="5"/>
        </w:numPr>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визначення необхідних дій, змін щодо удосконалення освітньої діяльності.  </w:t>
      </w:r>
    </w:p>
    <w:p w14:paraId="386E5562">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Внутрішня модель оцінювання забезпечує </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безперервний аналіз якості організації освітнього процесу, його ресурсного забезпечення, функцій управління</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тощо.</w:t>
      </w:r>
    </w:p>
    <w:p w14:paraId="360F1F9E">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5.2. Внутрішня модель оцінювання передбачає</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проведення заходів </w:t>
      </w: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оцінювання упродовж року  у формі</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p>
    <w:p w14:paraId="2E53AAE9">
      <w:pPr>
        <w:keepLines/>
        <w:numPr>
          <w:ilvl w:val="0"/>
          <w:numId w:val="6"/>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993"/>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i/>
          <w:color w:val="000000" w:themeColor="text1"/>
          <w:sz w:val="28"/>
          <w:szCs w:val="28"/>
          <w:highlight w:val="white"/>
          <w:lang w:val="uk" w:eastAsia="ru-RU"/>
          <w14:textFill>
            <w14:solidFill>
              <w14:schemeClr w14:val="tx1"/>
            </w14:solidFill>
          </w14:textFill>
        </w:rPr>
        <w:t xml:space="preserve">тематичного оцінювання </w:t>
      </w:r>
      <w:r>
        <w:rPr>
          <w:rFonts w:ascii="Times New Roman" w:hAnsi="Times New Roman" w:eastAsia="Times New Roman"/>
          <w:color w:val="000000" w:themeColor="text1"/>
          <w:sz w:val="28"/>
          <w:szCs w:val="28"/>
          <w:highlight w:val="white"/>
          <w:lang w:val="uk" w:eastAsia="ru-RU"/>
          <w14:textFill>
            <w14:solidFill>
              <w14:schemeClr w14:val="tx1"/>
            </w14:solidFill>
          </w14:textFill>
        </w:rPr>
        <w:t>стану організації освітнього процесу відповідно до реалізації конкретного річного завдання, визначеного у плані роботи  закладу дошкільної освіти на рік;</w:t>
      </w:r>
    </w:p>
    <w:p w14:paraId="2A911496">
      <w:pPr>
        <w:keepLines/>
        <w:numPr>
          <w:ilvl w:val="0"/>
          <w:numId w:val="6"/>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993"/>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i/>
          <w:color w:val="000000" w:themeColor="text1"/>
          <w:sz w:val="28"/>
          <w:szCs w:val="28"/>
          <w:highlight w:val="white"/>
          <w:lang w:val="uk" w:eastAsia="ru-RU"/>
          <w14:textFill>
            <w14:solidFill>
              <w14:schemeClr w14:val="tx1"/>
            </w14:solidFill>
          </w14:textFill>
        </w:rPr>
        <w:t>оперативного оцінювання</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стану організації освітнього процесу окремими педагогами упродовж року з питань, які є найбільш актуальні на певному  етапі;</w:t>
      </w:r>
    </w:p>
    <w:p w14:paraId="2EBB0F85">
      <w:pPr>
        <w:keepLines/>
        <w:numPr>
          <w:ilvl w:val="0"/>
          <w:numId w:val="6"/>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993"/>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i/>
          <w:color w:val="000000" w:themeColor="text1"/>
          <w:sz w:val="28"/>
          <w:szCs w:val="28"/>
          <w:highlight w:val="white"/>
          <w:lang w:val="uk" w:eastAsia="ru-RU"/>
          <w14:textFill>
            <w14:solidFill>
              <w14:schemeClr w14:val="tx1"/>
            </w14:solidFill>
          </w14:textFill>
        </w:rPr>
        <w:t xml:space="preserve">фронтального оцінювання </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організації освітнього процесу в одній групі,  у якій частіше виникають проблеми у реалізації вибраної (розробленої) освітньої та (або) парціальної програми (за потреби); </w:t>
      </w:r>
    </w:p>
    <w:p w14:paraId="3906A95E">
      <w:pPr>
        <w:keepLines/>
        <w:numPr>
          <w:ilvl w:val="0"/>
          <w:numId w:val="6"/>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993"/>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підсумкового (стратегічного та тактичного) оцінювання</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результативності освітньої діяльності закладу дошкільної освіти за певний період*;</w:t>
      </w:r>
    </w:p>
    <w:p w14:paraId="4D347C37">
      <w:pPr>
        <w:keepLines/>
        <w:numPr>
          <w:ilvl w:val="0"/>
          <w:numId w:val="6"/>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993"/>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i/>
          <w:color w:val="000000" w:themeColor="text1"/>
          <w:sz w:val="28"/>
          <w:szCs w:val="28"/>
          <w:highlight w:val="white"/>
          <w:lang w:val="uk" w:eastAsia="ru-RU"/>
          <w14:textFill>
            <w14:solidFill>
              <w14:schemeClr w14:val="tx1"/>
            </w14:solidFill>
          </w14:textFill>
        </w:rPr>
        <w:t>атестації педагогічних працівників</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як комплексного оцінювання педагогічної діяльності, за якою визначаються відповідність педагогічного працівника займаній посаді, рівень його кваліфікації, присвоюється кваліфікаційна категорія, педагогічне звання;</w:t>
      </w:r>
    </w:p>
    <w:p w14:paraId="795B6999">
      <w:pPr>
        <w:keepLines/>
        <w:numPr>
          <w:ilvl w:val="0"/>
          <w:numId w:val="6"/>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993"/>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i/>
          <w:color w:val="000000" w:themeColor="text1"/>
          <w:sz w:val="28"/>
          <w:szCs w:val="28"/>
          <w:highlight w:val="white"/>
          <w:lang w:val="uk" w:eastAsia="ru-RU"/>
          <w14:textFill>
            <w14:solidFill>
              <w14:schemeClr w14:val="tx1"/>
            </w14:solidFill>
          </w14:textFill>
        </w:rPr>
        <w:t>перевірки  готовності</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закладу до нового навчального року;</w:t>
      </w:r>
    </w:p>
    <w:p w14:paraId="67F78ADB">
      <w:pPr>
        <w:keepLines/>
        <w:numPr>
          <w:ilvl w:val="0"/>
          <w:numId w:val="6"/>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993"/>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i/>
          <w:color w:val="000000" w:themeColor="text1"/>
          <w:sz w:val="28"/>
          <w:szCs w:val="28"/>
          <w:highlight w:val="white"/>
          <w:lang w:val="uk" w:eastAsia="ru-RU"/>
          <w14:textFill>
            <w14:solidFill>
              <w14:schemeClr w14:val="tx1"/>
            </w14:solidFill>
          </w14:textFill>
        </w:rPr>
        <w:t>медико-педагогічного контролю</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на заняттях з фізкультури. </w:t>
      </w:r>
    </w:p>
    <w:p w14:paraId="44248E34">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Періоди проведення оцінювання якості освіти та якості освітньої діяльності представлені у додатку 2. </w:t>
      </w:r>
    </w:p>
    <w:p w14:paraId="56E92C54">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Під час планування моделі оцінювання застосовується технологічний прийом — розробляються циклограми, відповідно до методичних рекомендацій ЗДО.</w:t>
      </w:r>
    </w:p>
    <w:p w14:paraId="03A93292">
      <w:pPr>
        <w:spacing w:after="0" w:line="240" w:lineRule="auto"/>
        <w:ind w:right="-11"/>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2E2A01AF">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5.3.</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b/>
          <w:i/>
          <w:color w:val="000000" w:themeColor="text1"/>
          <w:sz w:val="28"/>
          <w:szCs w:val="28"/>
          <w:lang w:val="uk" w:eastAsia="ru-RU"/>
          <w14:textFill>
            <w14:solidFill>
              <w14:schemeClr w14:val="tx1"/>
            </w14:solidFill>
          </w14:textFill>
        </w:rPr>
        <w:t xml:space="preserve">Підсумкове (тактичне) оцінювання </w:t>
      </w:r>
      <w:r>
        <w:rPr>
          <w:rFonts w:ascii="Times New Roman" w:hAnsi="Times New Roman" w:eastAsia="Times New Roman"/>
          <w:color w:val="000000" w:themeColor="text1"/>
          <w:sz w:val="28"/>
          <w:szCs w:val="28"/>
          <w:lang w:val="uk" w:eastAsia="ru-RU"/>
          <w14:textFill>
            <w14:solidFill>
              <w14:schemeClr w14:val="tx1"/>
            </w14:solidFill>
          </w14:textFill>
        </w:rPr>
        <w:t xml:space="preserve">рівня виконання Плану роботи ЗДО здійснюється наприкінці навчального  року, який є структурною частиною року, за блоковою системою </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аналізування (додаток 1) у контексті реалізації річних завдань та </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оцінювання певного(их) компонента(ів)</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ВСЗЯО закладу дошкільної освіти.</w:t>
      </w:r>
    </w:p>
    <w:p w14:paraId="115B5FEC">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Для оцінювання певного(их) компонента(ів) ВСЗЯО формується програма моніторингу якості освіти:</w:t>
      </w: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5.3.1. </w:t>
      </w:r>
      <w:r>
        <w:fldChar w:fldCharType="begin"/>
      </w:r>
      <w:r>
        <w:instrText xml:space="preserve"> HYPERLINK "https://docs.google.com/document/d/1eMPDFsBrfPJqCA_0sUAhKpSyEXPgtYRZY349Hv4nChM/edit?tab=t.0" \h </w:instrText>
      </w:r>
      <w:r>
        <w:fldChar w:fldCharType="separate"/>
      </w:r>
      <w:r>
        <w:rPr>
          <w:rFonts w:ascii="Times New Roman" w:hAnsi="Times New Roman" w:eastAsia="Times New Roman"/>
          <w:b/>
          <w:color w:val="000000" w:themeColor="text1"/>
          <w:sz w:val="28"/>
          <w:szCs w:val="28"/>
          <w:highlight w:val="white"/>
          <w:u w:val="single"/>
          <w:lang w:val="uk" w:eastAsia="ru-RU"/>
          <w14:textFill>
            <w14:solidFill>
              <w14:schemeClr w14:val="tx1"/>
            </w14:solidFill>
          </w14:textFill>
        </w:rPr>
        <w:t xml:space="preserve">Компонент </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 xml:space="preserve"> </w:t>
      </w:r>
      <w:r>
        <w:rPr>
          <w:rFonts w:ascii="Times New Roman" w:hAnsi="Times New Roman" w:eastAsia="Times New Roman"/>
          <w:i/>
          <w:color w:val="000000" w:themeColor="text1"/>
          <w:sz w:val="28"/>
          <w:szCs w:val="28"/>
          <w:highlight w:val="white"/>
          <w:u w:val="single"/>
          <w:lang w:val="uk" w:eastAsia="ru-RU"/>
          <w14:textFill>
            <w14:solidFill>
              <w14:schemeClr w14:val="tx1"/>
            </w14:solidFill>
          </w14:textFill>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r>
        <w:rPr>
          <w:rFonts w:ascii="Times New Roman" w:hAnsi="Times New Roman" w:eastAsia="Times New Roman"/>
          <w:i/>
          <w:color w:val="000000" w:themeColor="text1"/>
          <w:sz w:val="28"/>
          <w:szCs w:val="28"/>
          <w:highlight w:val="white"/>
          <w:u w:val="singl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w:t>
      </w:r>
    </w:p>
    <w:p w14:paraId="408DE621">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7"/>
        <w:jc w:val="both"/>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5.3.2.</w:t>
      </w:r>
      <w:r>
        <w:fldChar w:fldCharType="begin"/>
      </w:r>
      <w:r>
        <w:instrText xml:space="preserve"> HYPERLINK "https://docs.google.com/document/d/1CRaMu-Y1dWllIYP03l_iJzCGR6AKka5PziqSwoPHD54/edit?tab=t.0" \h </w:instrText>
      </w:r>
      <w:r>
        <w:fldChar w:fldCharType="separate"/>
      </w:r>
      <w:r>
        <w:rPr>
          <w:rFonts w:ascii="Times New Roman" w:hAnsi="Times New Roman" w:eastAsia="Times New Roman"/>
          <w:b/>
          <w:color w:val="000000" w:themeColor="text1"/>
          <w:sz w:val="28"/>
          <w:szCs w:val="28"/>
          <w:highlight w:val="white"/>
          <w:u w:val="single"/>
          <w:lang w:val="uk" w:eastAsia="ru-RU"/>
          <w14:textFill>
            <w14:solidFill>
              <w14:schemeClr w14:val="tx1"/>
            </w14:solidFill>
          </w14:textFill>
        </w:rPr>
        <w:t xml:space="preserve">Компонент </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«Організація освітнього процесу з урахуванням індивідуальних особливостей, потреб і можливостей кожного вихованця»</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w:t>
      </w:r>
    </w:p>
    <w:p w14:paraId="2F980269">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5.3.3.</w:t>
      </w:r>
      <w:r>
        <w:fldChar w:fldCharType="begin"/>
      </w:r>
      <w:r>
        <w:instrText xml:space="preserve"> HYPERLINK "https://docs.google.com/document/d/1bCEvqz3TlzzCpIF72j08s1Dd9YcoGeLGuNJpzLKmB58/edit?tab=t.0" \h </w:instrText>
      </w:r>
      <w:r>
        <w:fldChar w:fldCharType="separate"/>
      </w:r>
      <w:r>
        <w:rPr>
          <w:rFonts w:ascii="Times New Roman" w:hAnsi="Times New Roman" w:eastAsia="Times New Roman"/>
          <w:b/>
          <w:color w:val="000000" w:themeColor="text1"/>
          <w:sz w:val="28"/>
          <w:szCs w:val="28"/>
          <w:highlight w:val="white"/>
          <w:u w:val="single"/>
          <w:lang w:val="uk" w:eastAsia="ru-RU"/>
          <w14:textFill>
            <w14:solidFill>
              <w14:schemeClr w14:val="tx1"/>
            </w14:solidFill>
          </w14:textFill>
        </w:rPr>
        <w:t>Компонент</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 xml:space="preserve"> «Формування кадрового складу та підвищення кваліфікації педагогічних працівників»</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w:t>
      </w:r>
    </w:p>
    <w:p w14:paraId="4F77EACD">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5.3.4.</w:t>
      </w:r>
      <w:r>
        <w:fldChar w:fldCharType="begin"/>
      </w:r>
      <w:r>
        <w:instrText xml:space="preserve"> HYPERLINK "https://docs.google.com/document/d/1BMJ2tXSHalpTNudU9Bq772n68kuKzFldfS0oG5blPhE/edit?usp=sharing" \h </w:instrText>
      </w:r>
      <w:r>
        <w:fldChar w:fldCharType="separate"/>
      </w:r>
      <w:r>
        <w:rPr>
          <w:rFonts w:ascii="Times New Roman" w:hAnsi="Times New Roman" w:eastAsia="Times New Roman"/>
          <w:b/>
          <w:color w:val="000000" w:themeColor="text1"/>
          <w:sz w:val="28"/>
          <w:szCs w:val="28"/>
          <w:highlight w:val="white"/>
          <w:u w:val="single"/>
          <w:lang w:val="uk" w:eastAsia="ru-RU"/>
          <w14:textFill>
            <w14:solidFill>
              <w14:schemeClr w14:val="tx1"/>
            </w14:solidFill>
          </w14:textFill>
        </w:rPr>
        <w:t xml:space="preserve">Компонент </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 xml:space="preserve"> «Забезпечення ефективності професійної діяльності, сприяння професійному розвитку педагогічних працівників»</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w:t>
      </w:r>
    </w:p>
    <w:p w14:paraId="7043380B">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5.3.5. </w:t>
      </w:r>
      <w:r>
        <w:fldChar w:fldCharType="begin"/>
      </w:r>
      <w:r>
        <w:instrText xml:space="preserve"> HYPERLINK "https://docs.google.com/document/d/11kiPGEdd_iY_bqf2fcnoj760liOehgKNH0R2Zjxl0Sc/edit?tab=t.0" \h </w:instrText>
      </w:r>
      <w:r>
        <w:fldChar w:fldCharType="separate"/>
      </w:r>
      <w:r>
        <w:rPr>
          <w:rFonts w:ascii="Times New Roman" w:hAnsi="Times New Roman" w:eastAsia="Times New Roman"/>
          <w:b/>
          <w:color w:val="000000" w:themeColor="text1"/>
          <w:sz w:val="28"/>
          <w:szCs w:val="28"/>
          <w:highlight w:val="white"/>
          <w:u w:val="single"/>
          <w:lang w:val="uk" w:eastAsia="ru-RU"/>
          <w14:textFill>
            <w14:solidFill>
              <w14:schemeClr w14:val="tx1"/>
            </w14:solidFill>
          </w14:textFill>
        </w:rPr>
        <w:t xml:space="preserve">Компоненти </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 xml:space="preserve"> «Формування культури академічної доброчесності»</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w:t>
      </w:r>
    </w:p>
    <w:p w14:paraId="23705A60">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7"/>
        <w:jc w:val="both"/>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5.3.6. </w:t>
      </w:r>
      <w:r>
        <w:fldChar w:fldCharType="begin"/>
      </w:r>
      <w:r>
        <w:instrText xml:space="preserve"> HYPERLINK "https://docs.google.com/document/d/1jQjFxa4Tj6Zta0W30fMOiSAaxV_n-85ZMJRAdHQD7o4/edit?tab=t.0" \h </w:instrText>
      </w:r>
      <w:r>
        <w:fldChar w:fldCharType="separate"/>
      </w:r>
      <w:r>
        <w:rPr>
          <w:rFonts w:ascii="Times New Roman" w:hAnsi="Times New Roman" w:eastAsia="Times New Roman"/>
          <w:b/>
          <w:color w:val="000000" w:themeColor="text1"/>
          <w:sz w:val="28"/>
          <w:szCs w:val="28"/>
          <w:highlight w:val="white"/>
          <w:u w:val="single"/>
          <w:lang w:val="uk" w:eastAsia="ru-RU"/>
          <w14:textFill>
            <w14:solidFill>
              <w14:schemeClr w14:val="tx1"/>
            </w14:solidFill>
          </w14:textFill>
        </w:rPr>
        <w:t xml:space="preserve">Компоненти </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«Забезпечення ефективної системи управління»</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w:t>
      </w:r>
    </w:p>
    <w:p w14:paraId="72661BD0">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7"/>
        <w:jc w:val="both"/>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5.3.7. </w:t>
      </w:r>
      <w:r>
        <w:fldChar w:fldCharType="begin"/>
      </w:r>
      <w:r>
        <w:instrText xml:space="preserve"> HYPERLINK "https://docs.google.com/document/d/1XlRFG27l5pgmsjiKSst6NO1va1gUZDV0TghVmerxc7A/edit?tab=t.0" \h </w:instrText>
      </w:r>
      <w:r>
        <w:fldChar w:fldCharType="separate"/>
      </w:r>
      <w:r>
        <w:rPr>
          <w:rFonts w:ascii="Times New Roman" w:hAnsi="Times New Roman" w:eastAsia="Times New Roman"/>
          <w:b/>
          <w:color w:val="000000" w:themeColor="text1"/>
          <w:sz w:val="28"/>
          <w:szCs w:val="28"/>
          <w:highlight w:val="white"/>
          <w:u w:val="single"/>
          <w:lang w:val="uk" w:eastAsia="ru-RU"/>
          <w14:textFill>
            <w14:solidFill>
              <w14:schemeClr w14:val="tx1"/>
            </w14:solidFill>
          </w14:textFill>
        </w:rPr>
        <w:t xml:space="preserve">Компоненти </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«Формування внутрішньої системи моніторингу якості освіти та якості освітньої діяльності»</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w:t>
      </w:r>
    </w:p>
    <w:p w14:paraId="5F2D0356">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Аналіз діяльності закладу дошкільної освіти за рік є вступом до Плану роботи закладу дошкільної освіти на наступний рік та основою для його розроблення. </w:t>
      </w:r>
    </w:p>
    <w:p w14:paraId="06254B7F">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5.4.</w:t>
      </w: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Підсумкове (стратегічне) оцінювання</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відповідно до ОКІ  здійснюється один раз на 3-5 років під час формування Програми розвитку ЗДО. Стратегічний аналіз за результатом такого оцінювання є основою для розроблення концептуальної частини Програми розвитку ЗДО.</w:t>
      </w:r>
    </w:p>
    <w:p w14:paraId="761FC057">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Для проведення підсумкового оцінювання за всіма компонентами внутрішньої системи формується </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програма моніторингу якості освіти та якості освітньої діяльності.</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p>
    <w:p w14:paraId="3ACD22CB">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5.5. Методами збору інформації є: опитування учасників освітнього процесу (анкетування, індивідуальне інтерв’ю, фокус-групове дослідження);  спостереження (за освітнім середовищем, організацією життєдіяльності, проведенням занять); вивчення документації ЗДО. </w:t>
      </w:r>
    </w:p>
    <w:p w14:paraId="55D217DE">
      <w:pPr>
        <w:widowControl w:val="0"/>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5.6. Оцінювання якості освітніх та управлінських процесів відбувається з використанням чотирьох рівнів: перший (низький), другий (вимагає покращення), третій (достатній), четвертий (високий) рівні. </w:t>
      </w:r>
    </w:p>
    <w:p w14:paraId="6259FC67">
      <w:pPr>
        <w:widowControl w:val="0"/>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5.7. Етапами організації  оцінювання освітніх і управлінських процесів закладу дошкільної освіти є: збір та аналіз інформації, отриманої під час спостереження, опитування та вивчення документації, узагальнення та обговорення результатів отриманої інформації, ухвалення відповідних рішень.</w:t>
      </w:r>
    </w:p>
    <w:p w14:paraId="5073AFF0">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76"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5.8. </w:t>
      </w: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Програма розвитку закладу дошкільної освіти</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визначає стратегічні орієнтири діяльності й способи досягнення цілей покращення якості дошкільної освіти (відображає перспективу удосконалення освітньої діяльності, здійснення основних інновацій і нововведень, покликаних забезпечити ефективний розвиток освітнього процесу та його якісні результати).</w:t>
      </w:r>
    </w:p>
    <w:p w14:paraId="2DDC26A8">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76"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5.9. </w:t>
      </w: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 xml:space="preserve">План роботи закладу дошкільної освіти на рік </w:t>
      </w:r>
      <w:r>
        <w:rPr>
          <w:rFonts w:ascii="Times New Roman" w:hAnsi="Times New Roman" w:eastAsia="Times New Roman"/>
          <w:color w:val="000000" w:themeColor="text1"/>
          <w:sz w:val="28"/>
          <w:szCs w:val="28"/>
          <w:highlight w:val="white"/>
          <w:lang w:val="uk" w:eastAsia="ru-RU"/>
          <w14:textFill>
            <w14:solidFill>
              <w14:schemeClr w14:val="tx1"/>
            </w14:solidFill>
          </w14:textFill>
        </w:rPr>
        <w:t>відображає заходи, спрямовані на реалізацію річних завдань забезпечення якості освіти, освітньої діяльності та процедури ВСЗЯО.</w:t>
      </w:r>
    </w:p>
    <w:p w14:paraId="1C2F9E1F">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5.10. Документи та матеріали, які засвідчують системність реалізації процедур ВСЗЯО:</w:t>
      </w:r>
    </w:p>
    <w:p w14:paraId="08A9B7D5">
      <w:pPr>
        <w:keepLines/>
        <w:numPr>
          <w:ilvl w:val="0"/>
          <w:numId w:val="7"/>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s>
        <w:spacing w:after="0" w:line="240" w:lineRule="auto"/>
        <w:ind w:left="0"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Програма розвитку закладу дошкільної освіти на три-п’ять років;</w:t>
      </w:r>
    </w:p>
    <w:p w14:paraId="255CE0D5">
      <w:pPr>
        <w:keepLines/>
        <w:numPr>
          <w:ilvl w:val="0"/>
          <w:numId w:val="7"/>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s>
        <w:spacing w:after="0" w:line="240" w:lineRule="auto"/>
        <w:ind w:left="0"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План роботи закладу дошкільної освіти на рік;</w:t>
      </w:r>
    </w:p>
    <w:p w14:paraId="2E83D08E">
      <w:pPr>
        <w:keepLines/>
        <w:numPr>
          <w:ilvl w:val="0"/>
          <w:numId w:val="7"/>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s>
        <w:spacing w:after="0" w:line="240" w:lineRule="auto"/>
        <w:ind w:left="0"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Програма моніторингу якості освіти та якості освітньої діяльності;</w:t>
      </w:r>
    </w:p>
    <w:p w14:paraId="0FA4074C">
      <w:pPr>
        <w:keepLines/>
        <w:numPr>
          <w:ilvl w:val="0"/>
          <w:numId w:val="7"/>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s>
        <w:spacing w:after="0" w:line="240" w:lineRule="auto"/>
        <w:ind w:left="0"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Протоколи засідань педагогічної ради, загальних зборів колективу, атестаційної комісії;</w:t>
      </w:r>
    </w:p>
    <w:p w14:paraId="5BF31DF0">
      <w:pPr>
        <w:keepLines/>
        <w:numPr>
          <w:ilvl w:val="0"/>
          <w:numId w:val="7"/>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851"/>
        </w:tabs>
        <w:spacing w:after="0" w:line="240" w:lineRule="auto"/>
        <w:ind w:left="0"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Накази керівника.</w:t>
      </w:r>
    </w:p>
    <w:p w14:paraId="079D8505">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5.11. </w:t>
      </w:r>
      <w:r>
        <w:fldChar w:fldCharType="begin"/>
      </w:r>
      <w:r>
        <w:instrText xml:space="preserve"> HYPERLINK "https://docs.google.com/document/d/1sTHPMwiwOWs-W2w98nUDgjhC6ge_V5cnS5KxY69NTas/edit?tab=t.0" \h </w:instrText>
      </w:r>
      <w:r>
        <w:fldChar w:fldCharType="separate"/>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Опр</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илюднення </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 xml:space="preserve">результатів моніторингу якості освіти та якості освітньої діяльності </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здійснюється у формі </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 xml:space="preserve">звіту </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керівника за підсумками діяльності ЗДО за рік </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один раз на рік</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–червень-серпень (Порядок проведення моніторингу якості освіти. Наказ МОН від 16.01.2020 № 54 – </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за результатами моніторингу формується ЗВІТ</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w:t>
      </w:r>
    </w:p>
    <w:p w14:paraId="6540EB21">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0AE43C64">
      <w:pPr>
        <w:shd w:val="clear" w:color="auto" w:fill="FFFFFF"/>
        <w:spacing w:after="0" w:line="240" w:lineRule="auto"/>
        <w:jc w:val="center"/>
        <w:rPr>
          <w:rFonts w:ascii="Times New Roman" w:hAnsi="Times New Roman" w:eastAsia="Times New Roman"/>
          <w:b/>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VІ. ДЕЯКІ АКЦЕНТИ ДІЯЛЬНОСТІ ТА ОЦІНЮВАННЯ ЯКОСТІ  СТВОРЕННЯ БЕЗПЕЧНОГО, ЗДОРОВОГО</w:t>
      </w:r>
      <w:r>
        <w:rPr>
          <w:rFonts w:ascii="Times New Roman" w:hAnsi="Times New Roman" w:eastAsia="Times New Roman"/>
          <w:b/>
          <w:color w:val="000000" w:themeColor="text1"/>
          <w:sz w:val="28"/>
          <w:szCs w:val="28"/>
          <w:highlight w:val="white"/>
          <w:lang w:eastAsia="ru-RU"/>
          <w14:textFill>
            <w14:solidFill>
              <w14:schemeClr w14:val="tx1"/>
            </w14:solidFill>
          </w14:textFill>
        </w:rPr>
        <w:t xml:space="preserve"> </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ТА ІНКЛЮЗИВНОГО ЧИ СПЕЦІАЛЬНОГО ОСВІТНЬОГО СЕРЕДОВИЩА</w:t>
      </w:r>
    </w:p>
    <w:p w14:paraId="6130E917">
      <w:pPr>
        <w:shd w:val="clear" w:color="auto" w:fill="FFFFFF"/>
        <w:spacing w:after="0" w:line="240" w:lineRule="auto"/>
        <w:jc w:val="center"/>
        <w:rPr>
          <w:rFonts w:ascii="Times New Roman" w:hAnsi="Times New Roman" w:eastAsia="Times New Roman"/>
          <w:b/>
          <w:color w:val="000000" w:themeColor="text1"/>
          <w:sz w:val="28"/>
          <w:szCs w:val="28"/>
          <w:highlight w:val="white"/>
          <w:lang w:val="uk" w:eastAsia="ru-RU"/>
          <w14:textFill>
            <w14:solidFill>
              <w14:schemeClr w14:val="tx1"/>
            </w14:solidFill>
          </w14:textFill>
        </w:rPr>
      </w:pPr>
    </w:p>
    <w:p w14:paraId="7F07700E">
      <w:pPr>
        <w:shd w:val="clear" w:color="auto" w:fill="FFFFFF"/>
        <w:tabs>
          <w:tab w:val="left" w:pos="709"/>
          <w:tab w:val="left" w:pos="993"/>
        </w:tabs>
        <w:spacing w:after="0" w:line="240" w:lineRule="auto"/>
        <w:ind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6.1.Для якісної організації освітнього процесу створюється безпечне, здорове та інклюзивне чи спеціальне освітнє середовище із дотриманням принципів універсального дизайну та розумного пристосування, педагогічні працівники забезпечуються необхідними ресурсами (ігровими, дидактичними, науково-методичними, матеріально-технічними, інформаційними тощо) для  реалізації освітньої програми та виконання державного стандарту.</w:t>
      </w:r>
    </w:p>
    <w:p w14:paraId="64E85D22">
      <w:pPr>
        <w:shd w:val="clear" w:color="auto" w:fill="FFFFFF"/>
        <w:tabs>
          <w:tab w:val="left" w:pos="709"/>
        </w:tabs>
        <w:spacing w:after="0" w:line="240" w:lineRule="auto"/>
        <w:ind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6.2.Аналіз стану організації освітнього середовища (його складових) здійснюється відповідно до циклограми (технологічної картки) оцінювання,  яка є робочим документом керівника закладу дошкільної освіти. </w:t>
      </w:r>
    </w:p>
    <w:p w14:paraId="26363D0D">
      <w:pPr>
        <w:shd w:val="clear" w:color="auto" w:fill="FFFFFF"/>
        <w:tabs>
          <w:tab w:val="left" w:pos="709"/>
        </w:tabs>
        <w:spacing w:after="0" w:line="240" w:lineRule="auto"/>
        <w:ind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6.3.Під час реалізації річних завдань у рамках тематичного оцінювання відстежується якість створення освітнього середовища (майданчиків, осередків, облаштованих у приміщеннях та на території закладу освіти).</w:t>
      </w: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6.4.Результати оперативного оцінювання щодо забезпечення освітнього середовища висвітлюється на засіданнях адміністративної наради при керівникові.</w:t>
      </w:r>
    </w:p>
    <w:p w14:paraId="6E1460E4">
      <w:pPr>
        <w:shd w:val="clear" w:color="auto" w:fill="FFFFFF"/>
        <w:tabs>
          <w:tab w:val="left" w:pos="709"/>
        </w:tabs>
        <w:spacing w:after="0" w:line="240" w:lineRule="auto"/>
        <w:ind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6.5.Підсумкова інформація про створення та забезпечення освітнього середовища обговорюється під час засідань педагогічної ради, виробничої  наради, загальних зборів (конференції) колективу (у разі створення такого органу).</w:t>
      </w:r>
    </w:p>
    <w:p w14:paraId="439A75D3">
      <w:pPr>
        <w:tabs>
          <w:tab w:val="left" w:pos="315"/>
          <w:tab w:val="left" w:pos="535"/>
          <w:tab w:val="left" w:pos="709"/>
          <w:tab w:val="left" w:pos="1134"/>
        </w:tabs>
        <w:spacing w:after="0" w:line="240" w:lineRule="auto"/>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29388E4E">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jc w:val="center"/>
        <w:rPr>
          <w:rFonts w:ascii="Times New Roman" w:hAnsi="Times New Roman" w:eastAsia="Times New Roman"/>
          <w:b/>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VІІ. ДЕЯКІ АКЦЕНТИ ДІЯЛЬНОСТІ ТА  ОЦІНЮВАННЯ ЯКОСТІ ОРГАНІЗАЦІЇ ОСВІТНЬОГО ПРОЦЕСУ З УРАХУВАННЯМ ІНДИВІДУАЛЬНИХ ОСОБЛИВОСТЕЙ, ПОТРЕБ І МОЖЛИВОСТЕЙ КОЖНОГО ВИХОВАНЦЯ</w:t>
      </w:r>
    </w:p>
    <w:p w14:paraId="0FB792BC">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7.1. Організація освітнього процесу кожним педагогом здійснюється відповідно до вибраної освітньої програми та з впровадженням за потреби парціальною(ими) програмою(ами).</w:t>
      </w:r>
    </w:p>
    <w:p w14:paraId="7DA21078">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7.2.Організація освітнього процесу здійснюється за планом (перспективним, календарним) роботи, який розробляється кожним педагогом відповідно до змісту,  структури, особливостей ведення, схвалених у закладі дошкільної освіти</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p>
    <w:p w14:paraId="076371E9">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7.3. Вивчення рівня сформованості компетентностей вихованців відповідно до освітніх напрямів державного стандарту дошкільної освіти здійснюється шляхом моніторингу якості освіти, основною метою якого є виявлення  індивідуальних особливостей розвитку кожної дитини та визначення завдань організації освітнього процесу для розкриття особистісного потенціалу кожного вихованця.</w:t>
      </w:r>
    </w:p>
    <w:p w14:paraId="2EA5D126">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7.4.Очікувані освітні результати вихованців</w:t>
      </w: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визначені в освітній програмі, за якою організовано освітній процес у закладі дошкільної освіти (ст. 23 Закону України «Про дошкільну освіту»). Система оцінки представлена у додатку 3. </w:t>
      </w:r>
    </w:p>
    <w:p w14:paraId="7D196AFA">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7.5. Методика моніторингу якості освіти (процеси, критерії, індикатори, інструменти та методи) розробляється у закладі дошкільної освіти або обирається  з інших професійних джерел та схвалюється педагогічною радою. Матеріали моніторингу зберігаються в групах та у методичному кабінеті узагальнені матеріали в  теках.</w:t>
      </w:r>
    </w:p>
    <w:p w14:paraId="59D45D52">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Моніторинг якості освіти (далі-моніторинг) здійснюється під час спеціально спланованого освітнього процесу. Педагоги застосовують бесіди, дидактичні ігри, вивчають продукти дитячої діяльності, спостерігають за діяльністю дітей у створених педагогічних (діагностичних) ситуаціях, щоб об'єктивно оцінити індивідуальну динаміку розвитку дітей та скоригувати свої дії.</w:t>
      </w:r>
    </w:p>
    <w:p w14:paraId="48C7CB18">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7.6. Періодичність проведення моніторингу -два рази на рік:</w:t>
      </w:r>
    </w:p>
    <w:p w14:paraId="713C41C1">
      <w:pPr>
        <w:keepLines/>
        <w:numPr>
          <w:ilvl w:val="0"/>
          <w:numId w:val="8"/>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709"/>
        </w:tabs>
        <w:spacing w:after="0" w:line="240" w:lineRule="auto"/>
        <w:ind w:left="0" w:firstLine="42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на початку навчального року (жовтень)—проводиться з метою виявлення рівня розвитку дітей і коригування освітнього процесу за розділами освітньої програми;  </w:t>
      </w:r>
    </w:p>
    <w:p w14:paraId="509BEB48">
      <w:pPr>
        <w:keepLines/>
        <w:numPr>
          <w:ilvl w:val="0"/>
          <w:numId w:val="8"/>
        </w:numPr>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709"/>
        </w:tabs>
        <w:spacing w:after="0" w:line="240" w:lineRule="auto"/>
        <w:ind w:left="0" w:firstLine="42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наприкінці навчального року (квітень-травень)—з метою порівняльного аналізу результатів на початок і кінець року.</w:t>
      </w:r>
    </w:p>
    <w:p w14:paraId="1636E38A">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Можливе додаткове обстеження (в січні) особливостей динаміки розвитку дітей, які мають труднощі у засвоєнні знань, умінь та навичок, відповідно до віку, та потребують індивідуального супроводу.</w:t>
      </w:r>
    </w:p>
    <w:p w14:paraId="6FDA42E6">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7.7. Інформація, отримана у процесі моніторингу з подальшим її аналізом, є основою для ухвалення управлінських рішень про підвищення ефективності освітнього процесу.</w:t>
      </w:r>
    </w:p>
    <w:p w14:paraId="7B2A96E4">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7.8. Моніторинг проводять вихователі, інші педагогічні працівники — музичний керівник, інструктор з фізичного виховання, вчитель-логопед, дефектолог. Психологічну діагностику розпізнавання психічних процесів, станів, рис і якостей особистості проводить практичний психолог. За потребою діагностичні процедури може проводити вихователь-методист закладу дошкільної освіти.</w:t>
      </w:r>
    </w:p>
    <w:p w14:paraId="5CE4F0A2">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7.9. Оцінювання результатів реалізації освітніх програм –рівень освітніх досягнень дітей – здійснюється також </w:t>
      </w: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у процесі тематичного оцінювання організації освітньої діяльності</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відповідно до річних завдань визначених у Плані роботи закладу дошкільної освіти на рік. Критерії та методи оцінювання освітніх досягнень дітей під час тематичного оцінювання розробляються у партнерській взаємодії педагогів з вихователем-методистом з урахуванням обсягу та змісту теми вивчення. Матеріали зберігаються у методичному кабінеті.</w:t>
      </w:r>
    </w:p>
    <w:p w14:paraId="3FE82BEA">
      <w:pPr>
        <w:keepLines/>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993"/>
        </w:tabs>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7.10.Педагогічні працівники аналізують результати моніторингу, визначають досягнення та труднощі у розвитку вихованців, дають узагальнену оцінку розвитку дітей групи відповідно до програм, за якими організовується освітній процес, шукають шляхи ефективного педагогічного впливу стосовно кожної дитини, корегують та вибудовують освітній процес з урахуванням індивідуально-диференційованого підходу.</w:t>
      </w:r>
    </w:p>
    <w:p w14:paraId="225D139C">
      <w:pPr>
        <w:keepLines/>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993"/>
        </w:tabs>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7.11.Вихователь-методист на основі висновків педагогів розробляє аналітичну довідку, в якій обґрунтовує причини утруднень в реалізації освітнього процесу за освітніми напрямами; розробляє рекомендації щодо вдосконалення освітнього процесу на новий навчальний рік та особливостей корегування перспективного плану освітнього процесу у групах.</w:t>
      </w:r>
    </w:p>
    <w:p w14:paraId="793151E4">
      <w:pPr>
        <w:keepLines/>
        <w:pBdr>
          <w:top w:val="none" w:color="000000" w:sz="0" w:space="2"/>
          <w:left w:val="none" w:color="000000" w:sz="0" w:space="7"/>
          <w:bottom w:val="none" w:color="000000" w:sz="0" w:space="2"/>
          <w:right w:val="none" w:color="000000" w:sz="0" w:space="7"/>
          <w:between w:val="none" w:color="000000" w:sz="0" w:space="2"/>
        </w:pBdr>
        <w:shd w:val="clear" w:color="auto" w:fill="FFFFFF"/>
        <w:tabs>
          <w:tab w:val="left" w:pos="993"/>
        </w:tabs>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7.12.Аналітична довідка за результатами оцінювання вводиться у склад підсумкового аналізу діяльності закладу дошкільної освіти за рік, обговорюється на засіданні педагогічної ради.</w:t>
      </w:r>
    </w:p>
    <w:p w14:paraId="2190652E">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0C9E6F69">
      <w:pPr>
        <w:spacing w:after="0" w:line="240" w:lineRule="auto"/>
        <w:ind w:left="-15" w:right="-11" w:firstLine="597"/>
        <w:jc w:val="both"/>
        <w:rPr>
          <w:rFonts w:ascii="Times New Roman" w:hAnsi="Times New Roman" w:eastAsia="Times New Roman"/>
          <w:b/>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VІІІ. ДЕЯКІ АКЦЕНТИ ДІЯЛЬНОСТІ ТА ОЦІНЮВАННЯ ЯКОСТІ ФОРМУВАННЯ КАДРОВОГО СКЛАДУ ТА ПІДВИЩЕННЯ КВАЛІФІКАЦІЇ ПЕДАГОГІЧНИХ ПРАЦІВНИКІВ</w:t>
      </w:r>
    </w:p>
    <w:p w14:paraId="74943301">
      <w:pPr>
        <w:shd w:val="clear" w:color="auto" w:fill="FFFFFF"/>
        <w:spacing w:after="0" w:line="276" w:lineRule="auto"/>
        <w:ind w:left="283"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59AF3C1A">
      <w:pPr>
        <w:shd w:val="clear" w:color="auto" w:fill="FFFFFF"/>
        <w:spacing w:after="0" w:line="276" w:lineRule="auto"/>
        <w:ind w:left="283"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fldChar w:fldCharType="begin"/>
      </w:r>
      <w:r>
        <w:instrText xml:space="preserve"> HYPERLINK "https://ezavdnz.expertus.com.ua/915983" \h </w:instrText>
      </w:r>
      <w:r>
        <w:fldChar w:fldCharType="separate"/>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8.1.</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Керівник закладу дошкільної освіти формує штат закладу, залучаючи кваліфікованих педагогічних та інших працівників відповідно до штатних нормативів та типу організації освітньої діяльності.</w:t>
      </w:r>
    </w:p>
    <w:p w14:paraId="091AFE7D">
      <w:pPr>
        <w:shd w:val="clear" w:color="auto" w:fill="FFFFFF"/>
        <w:spacing w:after="0" w:line="276" w:lineRule="auto"/>
        <w:ind w:left="283"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8.2.  Врегульованість трудових відносин у закладі характеризується: </w:t>
      </w:r>
    </w:p>
    <w:p w14:paraId="5C790511">
      <w:pPr>
        <w:numPr>
          <w:ilvl w:val="0"/>
          <w:numId w:val="9"/>
        </w:numPr>
        <w:shd w:val="clear" w:color="auto" w:fill="FFFFFF"/>
        <w:spacing w:after="0" w:line="276" w:lineRule="auto"/>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укладанням трудового договору;</w:t>
      </w:r>
    </w:p>
    <w:p w14:paraId="28757D3B">
      <w:pPr>
        <w:numPr>
          <w:ilvl w:val="0"/>
          <w:numId w:val="9"/>
        </w:numPr>
        <w:shd w:val="clear" w:color="auto" w:fill="FFFFFF"/>
        <w:spacing w:after="0" w:line="276" w:lineRule="auto"/>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визначеністю обліку трудової діяльності працівників;</w:t>
      </w:r>
    </w:p>
    <w:p w14:paraId="75E225B2">
      <w:pPr>
        <w:numPr>
          <w:ilvl w:val="0"/>
          <w:numId w:val="9"/>
        </w:numPr>
        <w:shd w:val="clear" w:color="auto" w:fill="FFFFFF"/>
        <w:spacing w:after="0" w:line="276" w:lineRule="auto"/>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наявністю  ознак трудових відносин.</w:t>
      </w:r>
    </w:p>
    <w:p w14:paraId="4AECF527">
      <w:pPr>
        <w:shd w:val="clear" w:color="auto" w:fill="FFFFFF"/>
        <w:spacing w:after="0" w:line="276" w:lineRule="auto"/>
        <w:ind w:left="283" w:firstLine="566"/>
        <w:jc w:val="both"/>
        <w:rPr>
          <w:rFonts w:ascii="Times New Roman" w:hAnsi="Times New Roman" w:eastAsia="Times New Roman"/>
          <w:color w:val="000000" w:themeColor="text1"/>
          <w:sz w:val="28"/>
          <w:szCs w:val="28"/>
          <w:highlight w:val="white"/>
          <w:lang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8.3. Підвищення кваліфікації здійснюється відповідно до Постанови КМУ від 21 серпня 2019 р. №800, </w:t>
      </w:r>
      <w:r>
        <w:rPr>
          <w:rFonts w:ascii="Times New Roman" w:hAnsi="Times New Roman" w:eastAsia="Times New Roman"/>
          <w:color w:val="000000" w:themeColor="text1"/>
          <w:sz w:val="28"/>
          <w:szCs w:val="28"/>
          <w:lang w:eastAsia="ru-RU"/>
          <w14:textFill>
            <w14:solidFill>
              <w14:schemeClr w14:val="tx1"/>
            </w14:solidFill>
          </w14:textFill>
        </w:rPr>
        <w:t>«</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Порядок підвищення кваліфікації педагогічних і науково-педагогічних працівників</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p>
    <w:p w14:paraId="2B5410A2">
      <w:pPr>
        <w:shd w:val="clear" w:color="auto" w:fill="FFFFFF"/>
        <w:spacing w:after="0" w:line="276" w:lineRule="auto"/>
        <w:ind w:left="283"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8.4.Задля дотримання основних принципів атестації педагогічних працівників (відкритість та колегіальність, гуманне та доброзичливе ставлення до педагогічного працівника, повнота, об’єктивність та системність оцінювання його педагогічної діяльності), створення умов щодо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престижу й авторитету, забезпечення ефективності освітнього процесу, відповідно до норм </w:t>
      </w:r>
      <w:r>
        <w:fldChar w:fldCharType="begin"/>
      </w:r>
      <w:r>
        <w:instrText xml:space="preserve"> HYPERLINK "https://zakon.rada.gov.ua/laws/show/z1649-22" \l "Text" \h </w:instrText>
      </w:r>
      <w:r>
        <w:fldChar w:fldCharType="separate"/>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Положення про атестацію педагогічних працівників</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здійснюється:</w:t>
      </w:r>
    </w:p>
    <w:p w14:paraId="76131C74">
      <w:pPr>
        <w:numPr>
          <w:ilvl w:val="0"/>
          <w:numId w:val="10"/>
        </w:numPr>
        <w:shd w:val="clear" w:color="auto" w:fill="FFFFFF"/>
        <w:tabs>
          <w:tab w:val="left" w:pos="851"/>
        </w:tabs>
        <w:spacing w:after="0" w:line="276"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нормативне регулювання–розроблення та дотримання документів (положень, протоколів, графіків, наказів тощо), які визначають процедуру атестації, її етапи,  критерії,  індикатори  та методи оцінювання;</w:t>
      </w:r>
    </w:p>
    <w:p w14:paraId="3E0B50F6">
      <w:pPr>
        <w:numPr>
          <w:ilvl w:val="0"/>
          <w:numId w:val="10"/>
        </w:numPr>
        <w:shd w:val="clear" w:color="auto" w:fill="FFFFFF"/>
        <w:tabs>
          <w:tab w:val="left" w:pos="851"/>
        </w:tabs>
        <w:spacing w:after="0" w:line="276"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відкритість та прозорість процесу–забезпечення партнерської комунікації з педагогами щодо цілей, критеріїв та методів оцінювання, висвітлення досвіду практичної освітньої діяльності через різні заходи; </w:t>
      </w:r>
    </w:p>
    <w:p w14:paraId="0A1D76F5">
      <w:pPr>
        <w:numPr>
          <w:ilvl w:val="0"/>
          <w:numId w:val="10"/>
        </w:numPr>
        <w:shd w:val="clear" w:color="auto" w:fill="FFFFFF"/>
        <w:tabs>
          <w:tab w:val="left" w:pos="851"/>
        </w:tabs>
        <w:spacing w:after="0" w:line="276"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кваліфікованість атестаційної комісії – формування атестаційних комісій із фахівців, які володіють необхідними знаннями та досвідом в освітній діяльності;</w:t>
      </w:r>
    </w:p>
    <w:p w14:paraId="51E82885">
      <w:pPr>
        <w:numPr>
          <w:ilvl w:val="0"/>
          <w:numId w:val="10"/>
        </w:numPr>
        <w:shd w:val="clear" w:color="auto" w:fill="FFFFFF"/>
        <w:tabs>
          <w:tab w:val="left" w:pos="851"/>
        </w:tabs>
        <w:spacing w:after="0" w:line="276"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об'єктивне комплексне оцінювання–результатів освітнього процесу (розвиненість, вихованість, навченість вихованців), оцінка професійних надбань педагога за узагальненою інформацією про його діяльність, спостереження та вивчення практичного досвіду роботи педагога;</w:t>
      </w:r>
    </w:p>
    <w:p w14:paraId="594A9F70">
      <w:pPr>
        <w:numPr>
          <w:ilvl w:val="0"/>
          <w:numId w:val="10"/>
        </w:numPr>
        <w:shd w:val="clear" w:color="auto" w:fill="FFFFFF"/>
        <w:tabs>
          <w:tab w:val="left" w:pos="851"/>
        </w:tabs>
        <w:spacing w:after="0" w:line="276"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мотивація та підтримка - сприяння позитивному сприйняттю  атестації, яка розглядається як процес визнання праці педагога, його професійного розвитку, а не формального оцінювання; надання рекомендацій для покращення якості освітнього процесу, підтримка у висвітленні діяльності тощо. </w:t>
      </w:r>
    </w:p>
    <w:p w14:paraId="57EA3789">
      <w:pPr>
        <w:shd w:val="clear" w:color="auto" w:fill="FFFFFF"/>
        <w:tabs>
          <w:tab w:val="left" w:pos="851"/>
        </w:tabs>
        <w:spacing w:after="0" w:line="240" w:lineRule="auto"/>
        <w:ind w:firstLine="567"/>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54152D38">
      <w:pPr>
        <w:shd w:val="clear" w:color="auto" w:fill="FFFFFF"/>
        <w:spacing w:after="0" w:line="240" w:lineRule="auto"/>
        <w:ind w:firstLine="566"/>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4453A12F">
      <w:pPr>
        <w:shd w:val="clear" w:color="auto" w:fill="FFFFFF"/>
        <w:spacing w:after="0" w:line="240" w:lineRule="auto"/>
        <w:ind w:firstLine="566"/>
        <w:jc w:val="center"/>
        <w:rPr>
          <w:rFonts w:ascii="Times New Roman" w:hAnsi="Times New Roman" w:eastAsia="Times New Roman"/>
          <w:b/>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ІХ. ДЕЯКІ АКЦЕНТИ ДІЯЛЬНОСТІ ТА ОЦІНЮВАННЯ ЯКОСТІ ЗАБЕЗПЕЧЕННЯ ЕФЕКТИВНОСТІ ПРОФЕСІЙНОЇ ДІЯЛЬНОСТІ, СПРИЯННЯ ПРОФЕСІЙНОМУ РОЗВИТКУ ПЕДАГОГІЧНИХ ПРАЦІВНИКІВ</w:t>
      </w:r>
    </w:p>
    <w:p w14:paraId="4FF75BFB">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78CE22DC">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9.1. Оцінювання професійної діяльності педагогів відбуваються під час атестаційного та міжатестаційного періоду.</w:t>
      </w:r>
    </w:p>
    <w:p w14:paraId="14E5B8D8">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9.2. Оцінювання професійної діяльності педагогів під час атестаційного періоду.</w:t>
      </w:r>
    </w:p>
    <w:p w14:paraId="29DF0EB6">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9.2.1.Атестаційний період визначається навчальним роком, в який передбачена атестація педагогічного працівника. У цей період відповідно до визначеного атестаційною комісією графіку за </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визначенням комісії</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здійснюється вивчення практичної діяльності педагогічних працівників, яке передбачає розгляд матеріалів з досвіду роботи, вивчення необхідної документації, спостереження за організацією освітнього процесу, що забезпечує порівняльний аналіз результатів їх діяльності впродовж усього періоду від попередньої атестації (зразок графіку у додатку 4). Умовою об’єктивного оцінювання практичної діяльності педагога є врахування думки адміністрації, колег та батьків, що може бути застосованим атестаційною комісією тощо.</w:t>
      </w:r>
    </w:p>
    <w:p w14:paraId="4E2FF1C9">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9.2.2. Характеристика діяльності педагога має включати інформацію про </w:t>
      </w:r>
    </w:p>
    <w:p w14:paraId="62F52D5D">
      <w:pPr>
        <w:widowControl w:val="0"/>
        <w:numPr>
          <w:ilvl w:val="0"/>
          <w:numId w:val="11"/>
        </w:numPr>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організацію освітнього процесу, його планування (форми, види, зміст, ступінь самостійності);</w:t>
      </w:r>
    </w:p>
    <w:p w14:paraId="20B5B84F">
      <w:pPr>
        <w:widowControl w:val="0"/>
        <w:numPr>
          <w:ilvl w:val="0"/>
          <w:numId w:val="11"/>
        </w:numPr>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створення предметно-просторового розвивального освітнього середовища, спрямованого на розвиток компетентностей дітей;</w:t>
      </w:r>
    </w:p>
    <w:p w14:paraId="329F9414">
      <w:pPr>
        <w:widowControl w:val="0"/>
        <w:numPr>
          <w:ilvl w:val="0"/>
          <w:numId w:val="11"/>
        </w:numPr>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застосування технологій та методик в освітньому процесі, спрямованих на формування у вихованців компетентностей та розвиток базових якостей особистості;</w:t>
      </w:r>
    </w:p>
    <w:p w14:paraId="217A598E">
      <w:pPr>
        <w:widowControl w:val="0"/>
        <w:numPr>
          <w:ilvl w:val="0"/>
          <w:numId w:val="11"/>
        </w:numPr>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забезпечення умов емоційного благополуччя та комфортного перебування дітей у групі, зокрема створення соціальних ситуацій розвитку дитини (активізація спілкування дитини з дорослими та однолітками, розвиток мовленнєвих та комунікативних навичок);</w:t>
      </w:r>
    </w:p>
    <w:p w14:paraId="688CC281">
      <w:pPr>
        <w:widowControl w:val="0"/>
        <w:numPr>
          <w:ilvl w:val="0"/>
          <w:numId w:val="11"/>
        </w:numPr>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результативності  організації освітнього процесу (динаміка розвитку компетентностей та базових якостей особистості вихованців);</w:t>
      </w:r>
    </w:p>
    <w:p w14:paraId="2895310A">
      <w:pPr>
        <w:widowControl w:val="0"/>
        <w:numPr>
          <w:ilvl w:val="0"/>
          <w:numId w:val="11"/>
        </w:numPr>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забезпечення власного професійного розвитку та підвищення кваліфікації (зокрема участь у методичній роботі закладу);</w:t>
      </w:r>
    </w:p>
    <w:p w14:paraId="0F2F2161">
      <w:pPr>
        <w:widowControl w:val="0"/>
        <w:numPr>
          <w:ilvl w:val="0"/>
          <w:numId w:val="11"/>
        </w:numPr>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здійснення педагогічної підтримки батьків, сприяння  зворотному зв'язку (рівень та форми залучення  в освітній процес).</w:t>
      </w:r>
    </w:p>
    <w:p w14:paraId="7F3CCC8B">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9.3. Оцінювання професійної діяльності педагогів у міжатестаційний період.</w:t>
      </w:r>
    </w:p>
    <w:p w14:paraId="2A1B249B">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9.3.1.Оцінювання професійної діяльності педагогів у міжатестаційний період відбувається відповідно до Плану роботи закладу дошкільної освіти на рік у процесі тематичного, фронтального, оперативного та підсумкового  оцінювання.</w:t>
      </w:r>
    </w:p>
    <w:p w14:paraId="2F7C4A01">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9.3.2. Критерії та методи оцінювання професійної діяльності педагогів під час тематичного оцінювання розробляються вихователем-методистом у партнерській взаємодії з педагогами та з урахуванням обсягу й змісту теми вивчення. Матеріали зберігаються у методичному кабінеті.</w:t>
      </w:r>
    </w:p>
    <w:p w14:paraId="097D76D4">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9.3.3. Під час підсумкового оцінювання роботи закладу за навчальний рік здійснюється самооцінювання й анкетування педагогів з метою визначення їхніх професійних потреб, прогнозування та участь педагогів в методичній роботі.</w:t>
      </w:r>
    </w:p>
    <w:p w14:paraId="2F27E1BE">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9.3.4. У закладі дошкільної освіти карта самооцінювання педагога, яка схвалюється педагогічною радою, є одночасно й основою побудови власного </w:t>
      </w: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 xml:space="preserve">індивідуального проєктного плану розвитку професійної компетентності </w:t>
      </w: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p>
    <w:p w14:paraId="190FD6F0">
      <w:pPr>
        <w:shd w:val="clear" w:color="auto" w:fill="FFFFFF"/>
        <w:spacing w:after="0" w:line="240" w:lineRule="auto"/>
        <w:ind w:firstLine="566"/>
        <w:jc w:val="both"/>
        <w:rPr>
          <w:rFonts w:ascii="Times New Roman" w:hAnsi="Times New Roman" w:eastAsia="Times New Roman"/>
          <w:b/>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Кожний педагог самостійн</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 xml:space="preserve">о </w:t>
      </w:r>
      <w:r>
        <w:rPr>
          <w:rFonts w:ascii="Times New Roman" w:hAnsi="Times New Roman" w:eastAsia="Times New Roman"/>
          <w:color w:val="000000" w:themeColor="text1"/>
          <w:sz w:val="28"/>
          <w:szCs w:val="28"/>
          <w:highlight w:val="white"/>
          <w:lang w:val="uk" w:eastAsia="ru-RU"/>
          <w14:textFill>
            <w14:solidFill>
              <w14:schemeClr w14:val="tx1"/>
            </w14:solidFill>
          </w14:textFill>
        </w:rPr>
        <w:t>веде</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 xml:space="preserve"> карту індивідуального маршруту професійного  розвитку. </w:t>
      </w:r>
    </w:p>
    <w:p w14:paraId="612E1E9D">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9.3.5.Анкети педагогів для прогнозування методичної роботи, копії та узагальнені матеріали індивідуальних проєктних планів розвитку професійної компетентності  педагогів зберігаються у методичному кабінеті.</w:t>
      </w:r>
    </w:p>
    <w:p w14:paraId="4A38CBDB">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9.4.Документи, які засвідчують проведення процедур оцінювання професійної діяльності педагогічних працівників:</w:t>
      </w:r>
    </w:p>
    <w:p w14:paraId="749C7A35">
      <w:pPr>
        <w:numPr>
          <w:ilvl w:val="0"/>
          <w:numId w:val="12"/>
        </w:numP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план роботи закладу дошкільної освіти на рік;</w:t>
      </w:r>
    </w:p>
    <w:p w14:paraId="41D286D6">
      <w:pPr>
        <w:numPr>
          <w:ilvl w:val="0"/>
          <w:numId w:val="12"/>
        </w:numP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графік вивчення практичного досвіду роботи педагогічних працівників, які атестуються;</w:t>
      </w:r>
    </w:p>
    <w:p w14:paraId="28D58260">
      <w:pPr>
        <w:numPr>
          <w:ilvl w:val="0"/>
          <w:numId w:val="12"/>
        </w:numP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протоколи засідань педагогічної ради, атестаційної комісії;</w:t>
      </w:r>
    </w:p>
    <w:p w14:paraId="32CD4C1D">
      <w:pPr>
        <w:numPr>
          <w:ilvl w:val="0"/>
          <w:numId w:val="12"/>
        </w:numP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накази керівника.  </w:t>
      </w:r>
    </w:p>
    <w:p w14:paraId="47D5F39E">
      <w:pPr>
        <w:shd w:val="clear" w:color="auto" w:fill="FFFFFF"/>
        <w:tabs>
          <w:tab w:val="left" w:pos="851"/>
        </w:tabs>
        <w:spacing w:after="0" w:line="240" w:lineRule="auto"/>
        <w:ind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539C391E">
      <w:pPr>
        <w:spacing w:after="0" w:line="240" w:lineRule="auto"/>
        <w:ind w:right="-11" w:firstLine="567"/>
        <w:jc w:val="both"/>
        <w:rPr>
          <w:rFonts w:ascii="Times New Roman" w:hAnsi="Times New Roman" w:eastAsia="Times New Roman"/>
          <w:b/>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Х. ДЕЯКІ АКЦЕНТИ ДІЯЛЬНОСТІ ТА ОЦІНЮВАННЯ РІВНЯ ФОРМУВАННЯ КУЛЬТУРИ АКАДЕМІЧНОЇ ДОБРОЧЕСНОСТІ</w:t>
      </w:r>
    </w:p>
    <w:p w14:paraId="3CF6225B">
      <w:pPr>
        <w:spacing w:after="0" w:line="240" w:lineRule="auto"/>
        <w:ind w:right="-11" w:firstLine="567"/>
        <w:jc w:val="both"/>
        <w:rPr>
          <w:rFonts w:ascii="Times New Roman" w:hAnsi="Times New Roman" w:eastAsia="Times New Roman"/>
          <w:i/>
          <w:color w:val="000000" w:themeColor="text1"/>
          <w:sz w:val="28"/>
          <w:szCs w:val="28"/>
          <w:highlight w:val="white"/>
          <w:lang w:val="uk" w:eastAsia="ru-RU"/>
          <w14:textFill>
            <w14:solidFill>
              <w14:schemeClr w14:val="tx1"/>
            </w14:solidFill>
          </w14:textFill>
        </w:rPr>
      </w:pPr>
    </w:p>
    <w:p w14:paraId="40C5A98D">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10.1. Діяльність ЗДО здійснюється з дотриманням вимог законодавства щодо  академічної доброчесності.</w:t>
      </w:r>
    </w:p>
    <w:p w14:paraId="6402E231">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10.2. У закладі розроблено, схвалено та затверджено Кодекс академічної доброчесності в організації освітньої діяльності ЗДО </w:t>
      </w:r>
    </w:p>
    <w:p w14:paraId="5692D418">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fldChar w:fldCharType="begin"/>
      </w:r>
      <w:r>
        <w:instrText xml:space="preserve"> HYPERLINK "https://docs.google.com/document/d/1edIs7DBdLcmd4loO1tNc09D9_kLF0oY5py7v62jTbU8/edit?usp=sharing" \h </w:instrText>
      </w:r>
      <w:r>
        <w:fldChar w:fldCharType="separate"/>
      </w:r>
      <w:r>
        <w:fldChar w:fldCharType="end"/>
      </w:r>
      <w:r>
        <w:rPr>
          <w:rFonts w:ascii="Times New Roman" w:hAnsi="Times New Roman" w:eastAsia="Times New Roman"/>
          <w:color w:val="000000" w:themeColor="text1"/>
          <w:sz w:val="28"/>
          <w:szCs w:val="28"/>
          <w:highlight w:val="white"/>
          <w:u w:val="single"/>
          <w:lang w:eastAsia="ru-RU"/>
          <w14:textFill>
            <w14:solidFill>
              <w14:schemeClr w14:val="tx1"/>
            </w14:solidFill>
          </w14:textFill>
        </w:rPr>
        <w:t xml:space="preserve"> </w:t>
      </w:r>
    </w:p>
    <w:p w14:paraId="784E5EED">
      <w:pPr>
        <w:spacing w:after="0" w:line="240" w:lineRule="auto"/>
        <w:ind w:left="-15" w:right="-11" w:firstLine="597"/>
        <w:jc w:val="both"/>
        <w:rPr>
          <w:rFonts w:ascii="Times New Roman" w:hAnsi="Times New Roman" w:eastAsia="Times New Roman"/>
          <w:b/>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ХІ. ДЕЯКІ АКЦЕНТИ ДІЯЛЬНОСТІ ТА ОЦІНЮВАННЯ РІВНЯ ЕФЕКТИВНОСТІ СИСТЕМИ УПРАВЛІННЯ</w:t>
      </w:r>
    </w:p>
    <w:p w14:paraId="3A8D09BE">
      <w:pPr>
        <w:spacing w:after="0" w:line="240" w:lineRule="auto"/>
        <w:ind w:left="-15" w:right="-11" w:firstLine="59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0E9269FC">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11.1.</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Система управління</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закладом дошкільної освіти складається з функцій </w:t>
      </w:r>
    </w:p>
    <w:p w14:paraId="1F42F91D">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i/>
          <w:color w:val="000000" w:themeColor="text1"/>
          <w:sz w:val="28"/>
          <w:szCs w:val="28"/>
          <w:highlight w:val="white"/>
          <w:lang w:val="uk" w:eastAsia="ru-RU"/>
          <w14:textFill>
            <w14:solidFill>
              <w14:schemeClr w14:val="tx1"/>
            </w14:solidFill>
          </w14:textFill>
        </w:rPr>
        <w:t>аналізування</w:t>
      </w:r>
      <w:r>
        <w:rPr>
          <w:rFonts w:ascii="Times New Roman" w:hAnsi="Times New Roman" w:eastAsia="Times New Roman"/>
          <w:color w:val="000000" w:themeColor="text1"/>
          <w:sz w:val="28"/>
          <w:szCs w:val="28"/>
          <w:highlight w:val="white"/>
          <w:lang w:val="uk" w:eastAsia="ru-RU"/>
          <w14:textFill>
            <w14:solidFill>
              <w14:schemeClr w14:val="tx1"/>
            </w14:solidFill>
          </w14:textFill>
        </w:rPr>
        <w:t>-інформаційно-аналітична, мотиваційно-цільова;</w:t>
      </w:r>
    </w:p>
    <w:p w14:paraId="00A83FDC">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планування</w:t>
      </w:r>
      <w:r>
        <w:rPr>
          <w:rFonts w:ascii="Times New Roman" w:hAnsi="Times New Roman" w:eastAsia="Times New Roman"/>
          <w:color w:val="000000" w:themeColor="text1"/>
          <w:sz w:val="28"/>
          <w:szCs w:val="28"/>
          <w:highlight w:val="white"/>
          <w:lang w:val="uk" w:eastAsia="ru-RU"/>
          <w14:textFill>
            <w14:solidFill>
              <w14:schemeClr w14:val="tx1"/>
            </w14:solidFill>
          </w14:textFill>
        </w:rPr>
        <w:t>-планово-прогностична;</w:t>
      </w:r>
    </w:p>
    <w:p w14:paraId="2D01C03B">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організаційна</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-координувально-виконавська; </w:t>
      </w:r>
    </w:p>
    <w:p w14:paraId="244B7EE9">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контрольна</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 оцінювально-діагностична;</w:t>
      </w:r>
    </w:p>
    <w:p w14:paraId="3124773C">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i/>
          <w:color w:val="000000" w:themeColor="text1"/>
          <w:sz w:val="28"/>
          <w:szCs w:val="28"/>
          <w:highlight w:val="white"/>
          <w:lang w:val="uk" w:eastAsia="ru-RU"/>
          <w14:textFill>
            <w14:solidFill>
              <w14:schemeClr w14:val="tx1"/>
            </w14:solidFill>
          </w14:textFill>
        </w:rPr>
        <w:t>регулювальна</w:t>
      </w:r>
      <w:r>
        <w:rPr>
          <w:rFonts w:ascii="Times New Roman" w:hAnsi="Times New Roman" w:eastAsia="Times New Roman"/>
          <w:color w:val="000000" w:themeColor="text1"/>
          <w:sz w:val="28"/>
          <w:szCs w:val="28"/>
          <w:highlight w:val="white"/>
          <w:lang w:val="uk" w:eastAsia="ru-RU"/>
          <w14:textFill>
            <w14:solidFill>
              <w14:schemeClr w14:val="tx1"/>
            </w14:solidFill>
          </w14:textFill>
        </w:rPr>
        <w:t>-регулювально-корекційна, які взаємопов’язані та передбачають основні наскрізні процеси.</w:t>
      </w:r>
    </w:p>
    <w:p w14:paraId="0AE84FE6">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11.2.У процесі управління закладом освіти застосовуються </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методи управління</w:t>
      </w:r>
      <w:r>
        <w:rPr>
          <w:rFonts w:ascii="Times New Roman" w:hAnsi="Times New Roman" w:eastAsia="Times New Roman"/>
          <w:color w:val="000000" w:themeColor="text1"/>
          <w:sz w:val="28"/>
          <w:szCs w:val="28"/>
          <w:highlight w:val="white"/>
          <w:lang w:val="uk" w:eastAsia="ru-RU"/>
          <w14:textFill>
            <w14:solidFill>
              <w14:schemeClr w14:val="tx1"/>
            </w14:solidFill>
          </w14:textFill>
        </w:rPr>
        <w:t>, які представляють сукупність способів взаємодії суб'єктів управління. Застосовуються п'ять груп методів управління:</w:t>
      </w:r>
    </w:p>
    <w:p w14:paraId="71685CEB">
      <w:pPr>
        <w:numPr>
          <w:ilvl w:val="0"/>
          <w:numId w:val="13"/>
        </w:numP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організаційно-розпорядчі (адміністративні)</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 формування структури управління, затвердження адміністративних норм, підбір та розстановка кадрів, видання наказів, розробка положень, посадових інструкцій, проєктування, аналіз, узгодження, координація дій тощо. Для даних методів характерна відповідність правовим нормам, також актам і розпорядженням вищих органів управління;</w:t>
      </w:r>
    </w:p>
    <w:p w14:paraId="2E749DB7">
      <w:pPr>
        <w:numPr>
          <w:ilvl w:val="0"/>
          <w:numId w:val="13"/>
        </w:numP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організаційно-методичні</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 це методи спрямовані на навчання педагогів через усі форми методичної роботи, а також інших працівників закладу освіти через інструктажі, бесіди, консультації тощо. За допомогою цих методів керівник створює умови для професійного зростання своїх співробітників, а отже, підвищення якості їх роботи;</w:t>
      </w:r>
    </w:p>
    <w:p w14:paraId="5138D0AE">
      <w:pPr>
        <w:numPr>
          <w:ilvl w:val="0"/>
          <w:numId w:val="13"/>
        </w:numP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соціально-психологічні</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 методи спрямовані на соціальний розвиток колективу, підвищення виробничої, творчої активності та ініціативи членів колективу; встановлення у колективі сприятливого психологічного клімату; використання різних форм колективного та індивідуального морального заохочення; виховання групової самосвідомості колективу; традиції, облік індивідуально-психологічних особливостей членів колективу; вивчення та спрямоване формування мотивів трудової діяльності членів колективу та облік в управлінні; </w:t>
      </w:r>
    </w:p>
    <w:p w14:paraId="7D18D694">
      <w:pPr>
        <w:numPr>
          <w:ilvl w:val="0"/>
          <w:numId w:val="13"/>
        </w:numP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правового регулювання</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методи спрямовані на виконання правил внутрішнього розпорядку  закладу освіти, норми трудового права; </w:t>
      </w:r>
    </w:p>
    <w:p w14:paraId="32C2BC9B">
      <w:pPr>
        <w:numPr>
          <w:ilvl w:val="0"/>
          <w:numId w:val="13"/>
        </w:numP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 xml:space="preserve">економічні  </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це методи управління, які передбачають  використання в управлінні матеріального стимулювання працівників (встановлення надбавок, виплата премій), правильне розпорядження наявних фінансів. </w:t>
      </w:r>
    </w:p>
    <w:p w14:paraId="216E9C2A">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11.3. Основними </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плановими локальними документами</w:t>
      </w:r>
      <w:r>
        <w:rPr>
          <w:rFonts w:ascii="Times New Roman" w:hAnsi="Times New Roman" w:eastAsia="Times New Roman"/>
          <w:color w:val="000000" w:themeColor="text1"/>
          <w:sz w:val="28"/>
          <w:szCs w:val="28"/>
          <w:highlight w:val="white"/>
          <w:lang w:val="uk" w:eastAsia="ru-RU"/>
          <w14:textFill>
            <w14:solidFill>
              <w14:schemeClr w14:val="tx1"/>
            </w14:solidFill>
          </w14:textFill>
        </w:rPr>
        <w:t>, які визначають перспективи розвитку закладу дошкільної освіти та регулюють його діяльність у рамках законодавства є Програма розвитку та План роботи на рік.</w:t>
      </w:r>
    </w:p>
    <w:p w14:paraId="3BD87ED3">
      <w:pPr>
        <w:shd w:val="clear" w:color="auto" w:fill="FFFFFF"/>
        <w:spacing w:after="0" w:line="240" w:lineRule="auto"/>
        <w:ind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11.3.1. </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Програма розвитку закладу освіти</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розробляється один раз на п'ять років за результатами комплексного оцінювання відповідно до ОКІ.</w:t>
      </w:r>
    </w:p>
    <w:p w14:paraId="26BEC440">
      <w:pPr>
        <w:shd w:val="clear" w:color="auto" w:fill="FFFFFF"/>
        <w:tabs>
          <w:tab w:val="left" w:pos="142"/>
        </w:tabs>
        <w:spacing w:after="0" w:line="240" w:lineRule="auto"/>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Програма розвитку складається з двох частин: </w:t>
      </w:r>
    </w:p>
    <w:p w14:paraId="132291D4">
      <w:pPr>
        <w:numPr>
          <w:ilvl w:val="0"/>
          <w:numId w:val="14"/>
        </w:numP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інформативно-аналітична: паспорт; інформаційно-статистична довідка; стратегічний аналіз у текстовій або  табличній формі;</w:t>
      </w:r>
    </w:p>
    <w:p w14:paraId="539C16DD">
      <w:pPr>
        <w:numPr>
          <w:ilvl w:val="0"/>
          <w:numId w:val="14"/>
        </w:numPr>
        <w:shd w:val="clear" w:color="auto" w:fill="FFFFFF"/>
        <w:tabs>
          <w:tab w:val="left" w:pos="851"/>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концептуальна: місія (ідея), цінності та стратегічні цілі розвитку закладу; концептуальні ідеї реалізації за кожною визначеною стратегічною ціллю.</w:t>
      </w:r>
    </w:p>
    <w:p w14:paraId="6A1B076F">
      <w:pPr>
        <w:shd w:val="clear" w:color="auto" w:fill="FFFFFF"/>
        <w:tabs>
          <w:tab w:val="left" w:pos="851"/>
        </w:tabs>
        <w:spacing w:after="0" w:line="240" w:lineRule="auto"/>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Результати реалізації Програми розвитку щороку висвітлюються в аналізі за підсумками діяльності закладу за рік. </w:t>
      </w:r>
    </w:p>
    <w:p w14:paraId="05ACDA19">
      <w:pPr>
        <w:shd w:val="clear" w:color="auto" w:fill="FFFFFF"/>
        <w:spacing w:after="0" w:line="240" w:lineRule="auto"/>
        <w:ind w:firstLine="567"/>
        <w:contextualSpacing/>
        <w:jc w:val="both"/>
        <w:rPr>
          <w:rFonts w:ascii="Times New Roman" w:hAnsi="Times New Roman" w:eastAsia="Times New Roman"/>
          <w:b/>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11.3.2. </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План роботи закладу освіти на рік</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висвітлює шляхи розв'язання актуальних завдань за результатами діяльності з урахуванням реалізації цілей програми розвитку та </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має таку структуру:</w:t>
      </w:r>
    </w:p>
    <w:p w14:paraId="3B5A81FE">
      <w:pPr>
        <w:tabs>
          <w:tab w:val="left" w:pos="993"/>
        </w:tabs>
        <w:spacing w:after="0" w:line="240" w:lineRule="auto"/>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i/>
          <w:color w:val="000000" w:themeColor="text1"/>
          <w:sz w:val="28"/>
          <w:szCs w:val="28"/>
          <w:highlight w:val="white"/>
          <w:lang w:val="uk" w:eastAsia="ru-RU"/>
          <w14:textFill>
            <w14:solidFill>
              <w14:schemeClr w14:val="tx1"/>
            </w14:solidFill>
          </w14:textFill>
        </w:rPr>
        <w:t>Компонент 1.</w:t>
      </w:r>
      <w:r>
        <w:rPr>
          <w:rFonts w:ascii="Times New Roman" w:hAnsi="Times New Roman" w:eastAsia="Times New Roman"/>
          <w:b/>
          <w:i/>
          <w:color w:val="000000" w:themeColor="text1"/>
          <w:sz w:val="28"/>
          <w:szCs w:val="28"/>
          <w:highlight w:val="white"/>
          <w:lang w:val="uk"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Аналіз діяльності ЗДО за рік з визначенням річних завдань на наступний період (враховуючи внутрішню модель оцінювання).</w:t>
      </w:r>
    </w:p>
    <w:p w14:paraId="69CCC0B9">
      <w:pPr>
        <w:tabs>
          <w:tab w:val="left" w:pos="993"/>
        </w:tabs>
        <w:spacing w:after="0" w:line="240" w:lineRule="auto"/>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i/>
          <w:color w:val="000000" w:themeColor="text1"/>
          <w:sz w:val="28"/>
          <w:szCs w:val="28"/>
          <w:highlight w:val="white"/>
          <w:lang w:val="uk" w:eastAsia="ru-RU"/>
          <w14:textFill>
            <w14:solidFill>
              <w14:schemeClr w14:val="tx1"/>
            </w14:solidFill>
          </w14:textFill>
        </w:rPr>
        <w:t xml:space="preserve">Компонент 2. </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Розділи діяльності </w:t>
      </w:r>
    </w:p>
    <w:p w14:paraId="35700590">
      <w:pPr>
        <w:tabs>
          <w:tab w:val="left" w:pos="993"/>
        </w:tabs>
        <w:spacing w:after="0" w:line="240" w:lineRule="auto"/>
        <w:ind w:left="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2.1. </w:t>
      </w:r>
      <w:r>
        <w:rPr>
          <w:rFonts w:ascii="Times New Roman" w:hAnsi="Times New Roman" w:eastAsia="Times New Roman"/>
          <w:color w:val="000000" w:themeColor="text1"/>
          <w:sz w:val="28"/>
          <w:szCs w:val="28"/>
          <w:lang w:val="uk" w:eastAsia="ru-RU"/>
          <w14:textFill>
            <w14:solidFill>
              <w14:schemeClr w14:val="tx1"/>
            </w14:solidFill>
          </w14:textFill>
        </w:rPr>
        <w:t xml:space="preserve">Управлінська діяльність (колегіальна) </w:t>
      </w:r>
    </w:p>
    <w:p w14:paraId="357C6B4E">
      <w:pPr>
        <w:numPr>
          <w:ilvl w:val="1"/>
          <w:numId w:val="15"/>
        </w:numPr>
        <w:tabs>
          <w:tab w:val="left" w:pos="993"/>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загальні збори (конференції) колективу, педагогічна рада, виробнича нарада, адміністративна нарада,</w:t>
      </w:r>
    </w:p>
    <w:p w14:paraId="529220BA">
      <w:pPr>
        <w:numPr>
          <w:ilvl w:val="1"/>
          <w:numId w:val="15"/>
        </w:numPr>
        <w:tabs>
          <w:tab w:val="left" w:pos="993"/>
          <w:tab w:val="left" w:pos="1276"/>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атестаційна комісія, команда супроводу дитини з ООП,</w:t>
      </w:r>
    </w:p>
    <w:p w14:paraId="237AC181">
      <w:pPr>
        <w:numPr>
          <w:ilvl w:val="1"/>
          <w:numId w:val="15"/>
        </w:numPr>
        <w:tabs>
          <w:tab w:val="left" w:pos="993"/>
          <w:tab w:val="left" w:pos="1276"/>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комісії з харчування, охорони праці та безпеки життєдіяльності, цивільного захисту, пожежної безпеки, організації та проведення експертизи цінності документів тощо*; </w:t>
      </w:r>
    </w:p>
    <w:p w14:paraId="1D9E5A24">
      <w:pPr>
        <w:tabs>
          <w:tab w:val="left" w:pos="993"/>
        </w:tabs>
        <w:spacing w:after="0" w:line="240" w:lineRule="auto"/>
        <w:ind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2.2. Методична діяльність з педагогічними кадрами (супровід розвитку професійної компетентності педагогів):</w:t>
      </w:r>
    </w:p>
    <w:p w14:paraId="3D8BD55D">
      <w:pPr>
        <w:numPr>
          <w:ilvl w:val="0"/>
          <w:numId w:val="16"/>
        </w:numPr>
        <w:tabs>
          <w:tab w:val="left" w:pos="993"/>
          <w:tab w:val="left" w:pos="1985"/>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цикли різноманітних методичних форм роботи з педагогами, зокрема з реалізації конкретних річних завдань, спрямованих на підвищення їх професійної компетентності;</w:t>
      </w:r>
    </w:p>
    <w:p w14:paraId="7233EE81">
      <w:pPr>
        <w:numPr>
          <w:ilvl w:val="0"/>
          <w:numId w:val="16"/>
        </w:numPr>
        <w:tabs>
          <w:tab w:val="left" w:pos="993"/>
          <w:tab w:val="left" w:pos="1985"/>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виконання завдань з урахуванням актуальних питань діяльності методичного кабінету </w:t>
      </w:r>
      <w:r>
        <w:fldChar w:fldCharType="begin"/>
      </w:r>
      <w:r>
        <w:instrText xml:space="preserve"> HYPERLINK "https://docs.google.com/document/d/1eU_b82d0LhkSTERnlAWvO9F9dBAZDQdz/edit" \h </w:instrText>
      </w:r>
      <w:r>
        <w:fldChar w:fldCharType="separate"/>
      </w:r>
      <w:r>
        <w:fldChar w:fldCharType="end"/>
      </w:r>
      <w:r>
        <w:rPr>
          <w:rFonts w:ascii="Times New Roman" w:hAnsi="Times New Roman" w:eastAsia="Times New Roman"/>
          <w:color w:val="000000" w:themeColor="text1"/>
          <w:sz w:val="28"/>
          <w:szCs w:val="28"/>
          <w:highlight w:val="white"/>
          <w:u w:val="single"/>
          <w:lang w:eastAsia="ru-RU"/>
          <w14:textFill>
            <w14:solidFill>
              <w14:schemeClr w14:val="tx1"/>
            </w14:solidFill>
          </w14:textFill>
        </w:rPr>
        <w:t xml:space="preserve"> </w:t>
      </w:r>
    </w:p>
    <w:p w14:paraId="238C6E64">
      <w:pPr>
        <w:tabs>
          <w:tab w:val="left" w:pos="993"/>
          <w:tab w:val="left" w:pos="1276"/>
        </w:tabs>
        <w:spacing w:after="0" w:line="240" w:lineRule="auto"/>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2.3. Діяльність методичного кабінету </w:t>
      </w:r>
    </w:p>
    <w:p w14:paraId="059A2D0C">
      <w:pPr>
        <w:tabs>
          <w:tab w:val="left" w:pos="993"/>
        </w:tabs>
        <w:spacing w:after="0" w:line="240" w:lineRule="auto"/>
        <w:ind w:firstLine="42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2.4. Адміністративно-господарська діяльність (або діяльність щодо створення та забезпечення освітнього середовища)</w:t>
      </w:r>
    </w:p>
    <w:p w14:paraId="07267FEC">
      <w:pPr>
        <w:numPr>
          <w:ilvl w:val="2"/>
          <w:numId w:val="17"/>
        </w:numPr>
        <w:tabs>
          <w:tab w:val="left" w:pos="993"/>
          <w:tab w:val="left" w:pos="3119"/>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забезпечення матеріально-технічних та навчально-методичних умов;</w:t>
      </w:r>
    </w:p>
    <w:p w14:paraId="19869B6C">
      <w:pPr>
        <w:numPr>
          <w:ilvl w:val="2"/>
          <w:numId w:val="17"/>
        </w:numPr>
        <w:tabs>
          <w:tab w:val="left" w:pos="993"/>
          <w:tab w:val="left" w:pos="3119"/>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інструктажі з питань охорони праці, безпеки життєдіяльності тощо; </w:t>
      </w:r>
    </w:p>
    <w:p w14:paraId="2A296410">
      <w:pPr>
        <w:numPr>
          <w:ilvl w:val="2"/>
          <w:numId w:val="17"/>
        </w:numPr>
        <w:tabs>
          <w:tab w:val="left" w:pos="993"/>
          <w:tab w:val="left" w:pos="3119"/>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санітарно-просвітницька робота з усіма учасниками освітнього процесу (гігієнічне навчання/виховання);</w:t>
      </w:r>
    </w:p>
    <w:p w14:paraId="68406263">
      <w:pPr>
        <w:tabs>
          <w:tab w:val="left" w:pos="993"/>
        </w:tabs>
        <w:spacing w:after="0" w:line="240" w:lineRule="auto"/>
        <w:ind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2.5. Організаційно-педагогічна діяльність: </w:t>
      </w:r>
    </w:p>
    <w:p w14:paraId="6A139194">
      <w:pPr>
        <w:numPr>
          <w:ilvl w:val="2"/>
          <w:numId w:val="18"/>
        </w:numPr>
        <w:tabs>
          <w:tab w:val="left" w:pos="851"/>
          <w:tab w:val="left" w:pos="993"/>
          <w:tab w:val="left" w:pos="1276"/>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педагогічна підтримка батьків; </w:t>
      </w:r>
    </w:p>
    <w:p w14:paraId="5D72FD25">
      <w:pPr>
        <w:numPr>
          <w:ilvl w:val="2"/>
          <w:numId w:val="18"/>
        </w:numPr>
        <w:tabs>
          <w:tab w:val="left" w:pos="851"/>
          <w:tab w:val="left" w:pos="993"/>
          <w:tab w:val="left" w:pos="1276"/>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співпраця із закладами загальної середньої освіти, іншими установами та організаціями;</w:t>
      </w:r>
    </w:p>
    <w:p w14:paraId="645E8360">
      <w:pPr>
        <w:numPr>
          <w:ilvl w:val="2"/>
          <w:numId w:val="18"/>
        </w:numPr>
        <w:tabs>
          <w:tab w:val="left" w:pos="851"/>
          <w:tab w:val="left" w:pos="993"/>
          <w:tab w:val="left" w:pos="1276"/>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проведення спільних заходів дійств фізкультурно-оздоровчого, мистецько-творчого циклів.</w:t>
      </w:r>
    </w:p>
    <w:p w14:paraId="35D601D0">
      <w:pPr>
        <w:tabs>
          <w:tab w:val="left" w:pos="993"/>
        </w:tabs>
        <w:spacing w:after="0" w:line="240" w:lineRule="auto"/>
        <w:ind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2.6. Внутрішня система оцінювання якості освітньої діяльності (контрольна (оцінювально-діагностична) функція управління): вивчення стану організації освітнього процесу та процесів функціонування (охорона праці, безпека життєдіяльності, пожежна та технологічна безпека, цивільний захист, медичне обслуговування, організація харчування тощо).</w:t>
      </w:r>
    </w:p>
    <w:p w14:paraId="50650BB3">
      <w:pPr>
        <w:tabs>
          <w:tab w:val="left" w:pos="993"/>
        </w:tabs>
        <w:spacing w:after="0" w:line="240" w:lineRule="auto"/>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eastAsia="ru-RU"/>
          <w14:textFill>
            <w14:solidFill>
              <w14:schemeClr w14:val="tx1"/>
            </w14:solidFill>
          </w14:textFill>
        </w:rPr>
        <w:t xml:space="preserve">        </w:t>
      </w:r>
      <w:r>
        <w:rPr>
          <w:rFonts w:ascii="Times New Roman" w:hAnsi="Times New Roman" w:eastAsia="Times New Roman"/>
          <w:color w:val="000000" w:themeColor="text1"/>
          <w:sz w:val="28"/>
          <w:szCs w:val="28"/>
          <w:highlight w:val="white"/>
          <w:lang w:val="uk" w:eastAsia="ru-RU"/>
          <w14:textFill>
            <w14:solidFill>
              <w14:schemeClr w14:val="tx1"/>
            </w14:solidFill>
          </w14:textFill>
        </w:rPr>
        <w:t>У всіх розділах плану роботи наскрізно висвітлюються заходи, спрямовані на забезпечення оптимальних умов, зокрема таких:</w:t>
      </w:r>
    </w:p>
    <w:p w14:paraId="5B4CA676">
      <w:pPr>
        <w:numPr>
          <w:ilvl w:val="0"/>
          <w:numId w:val="19"/>
        </w:numPr>
        <w:tabs>
          <w:tab w:val="left" w:pos="851"/>
          <w:tab w:val="left" w:pos="993"/>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створення освітнього середовища, вільного від будь-яких форм насильства та дискримінації, в якому спрямована робота з надання психологічної підтримки учасникам освітнього процесу;</w:t>
      </w:r>
    </w:p>
    <w:p w14:paraId="6C7FC054">
      <w:pPr>
        <w:numPr>
          <w:ilvl w:val="0"/>
          <w:numId w:val="19"/>
        </w:numPr>
        <w:tabs>
          <w:tab w:val="left" w:pos="851"/>
          <w:tab w:val="left" w:pos="993"/>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реалізація прав дітей з особливими освітніми потребами на освіту, їх соціальна адаптація та підготовка до отримання наступного рівня освіти; </w:t>
      </w:r>
    </w:p>
    <w:p w14:paraId="4CEBC46B">
      <w:pPr>
        <w:numPr>
          <w:ilvl w:val="0"/>
          <w:numId w:val="19"/>
        </w:numPr>
        <w:tabs>
          <w:tab w:val="left" w:pos="851"/>
          <w:tab w:val="left" w:pos="993"/>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організація ефективної співпраці з працівниками з питань підтримки психологічного комфорту у ЗДО та забезпечення емоційного благополуччя здобувачів дошкільної освіти.</w:t>
      </w:r>
    </w:p>
    <w:p w14:paraId="3D8E5D77">
      <w:pPr>
        <w:numPr>
          <w:ilvl w:val="0"/>
          <w:numId w:val="19"/>
        </w:numPr>
        <w:tabs>
          <w:tab w:val="left" w:pos="851"/>
          <w:tab w:val="left" w:pos="993"/>
        </w:tabs>
        <w:spacing w:after="0" w:line="240" w:lineRule="auto"/>
        <w:ind w:left="0" w:firstLine="567"/>
        <w:contextualSpacing/>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У системі діяльності методичного кабінету, яка спрямована на підвищення компетентності педагогів, мають відстежуватися заходи щодо опанування педагогами змісту державного стандарту дошкільної освіти, сучасного програмно-методичного забезпечення, що своєю чергою сприяє інноваційній спрямованості освітнього процесу.</w:t>
      </w:r>
    </w:p>
    <w:p w14:paraId="7EE94C68">
      <w:pPr>
        <w:tabs>
          <w:tab w:val="left" w:pos="851"/>
        </w:tabs>
        <w:spacing w:after="0" w:line="240" w:lineRule="auto"/>
        <w:jc w:val="both"/>
        <w:rPr>
          <w:rFonts w:ascii="Times New Roman" w:hAnsi="Times New Roman" w:eastAsia="Times New Roman"/>
          <w:i/>
          <w:color w:val="000000" w:themeColor="text1"/>
          <w:sz w:val="28"/>
          <w:szCs w:val="28"/>
          <w:highlight w:val="white"/>
          <w:lang w:val="uk" w:eastAsia="ru-RU"/>
          <w14:textFill>
            <w14:solidFill>
              <w14:schemeClr w14:val="tx1"/>
            </w14:solidFill>
          </w14:textFill>
        </w:rPr>
      </w:pPr>
      <w:r>
        <w:rPr>
          <w:rFonts w:ascii="Times New Roman" w:hAnsi="Times New Roman" w:eastAsia="Times New Roman"/>
          <w:i/>
          <w:color w:val="000000" w:themeColor="text1"/>
          <w:sz w:val="28"/>
          <w:szCs w:val="28"/>
          <w:highlight w:val="white"/>
          <w:lang w:val="uk" w:eastAsia="ru-RU"/>
          <w14:textFill>
            <w14:solidFill>
              <w14:schemeClr w14:val="tx1"/>
            </w14:solidFill>
          </w14:textFill>
        </w:rPr>
        <w:t xml:space="preserve">Компонент 3. Додатки </w:t>
      </w:r>
    </w:p>
    <w:p w14:paraId="54A1F16A">
      <w:pPr>
        <w:numPr>
          <w:ilvl w:val="0"/>
          <w:numId w:val="19"/>
        </w:numPr>
        <w:tabs>
          <w:tab w:val="left" w:pos="851"/>
          <w:tab w:val="left" w:pos="993"/>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план-циклограма внутрішньої системи оцінювання  якості освітнього процесу;</w:t>
      </w:r>
    </w:p>
    <w:p w14:paraId="3C71D854">
      <w:pPr>
        <w:numPr>
          <w:ilvl w:val="0"/>
          <w:numId w:val="19"/>
        </w:numPr>
        <w:tabs>
          <w:tab w:val="left" w:pos="851"/>
          <w:tab w:val="left" w:pos="993"/>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плани-циклограми внутрішньої системи оцінювання якості процесів функціонування: охорона праці, безпека життєдіяльності, пожежна безпека, цивільний захист, медичне обслуговування, організація харчування;</w:t>
      </w:r>
    </w:p>
    <w:p w14:paraId="74540B78">
      <w:pPr>
        <w:numPr>
          <w:ilvl w:val="0"/>
          <w:numId w:val="19"/>
        </w:numPr>
        <w:tabs>
          <w:tab w:val="left" w:pos="851"/>
          <w:tab w:val="left" w:pos="993"/>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план заходів з охорони праці та безпеки життєдіяльності;</w:t>
      </w:r>
    </w:p>
    <w:p w14:paraId="2D40E8D5">
      <w:pPr>
        <w:numPr>
          <w:ilvl w:val="0"/>
          <w:numId w:val="19"/>
        </w:numPr>
        <w:tabs>
          <w:tab w:val="left" w:pos="851"/>
          <w:tab w:val="left" w:pos="993"/>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план заходів з охорони дитинства;</w:t>
      </w:r>
    </w:p>
    <w:p w14:paraId="7F6E95D7">
      <w:pPr>
        <w:numPr>
          <w:ilvl w:val="0"/>
          <w:numId w:val="19"/>
        </w:numPr>
        <w:tabs>
          <w:tab w:val="left" w:pos="851"/>
          <w:tab w:val="left" w:pos="993"/>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план обов'язкових заходів з охорони здоров'я дітей;</w:t>
      </w:r>
    </w:p>
    <w:p w14:paraId="75B660F8">
      <w:pPr>
        <w:numPr>
          <w:ilvl w:val="0"/>
          <w:numId w:val="19"/>
        </w:numPr>
        <w:tabs>
          <w:tab w:val="left" w:pos="851"/>
          <w:tab w:val="left" w:pos="993"/>
        </w:tabs>
        <w:spacing w:after="0" w:line="240" w:lineRule="auto"/>
        <w:ind w:left="0"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план співпраці з закладами освіти, організаціями, установами (на основі Угоди про співпрацю)</w:t>
      </w:r>
    </w:p>
    <w:p w14:paraId="7781FB4F">
      <w:pPr>
        <w:shd w:val="clear" w:color="auto" w:fill="FFFFFF"/>
        <w:tabs>
          <w:tab w:val="left" w:pos="851"/>
        </w:tabs>
        <w:spacing w:after="0" w:line="240" w:lineRule="auto"/>
        <w:ind w:firstLine="56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2951C66B">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11.4. </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Педагогічна рада,</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як основний колегіальний орган, діє відповідно до законодавства та внутрішнього положення про педагогічну раду закладу освіти </w:t>
      </w:r>
      <w:r>
        <w:fldChar w:fldCharType="begin"/>
      </w:r>
      <w:r>
        <w:instrText xml:space="preserve"> HYPERLINK "https://docs.google.com/document/d/1wA5SYPTg8X2p-VEYJOmtpmzik8WIyUMW-MC7dPrawVw/edit?tab=t.0" \h </w:instrText>
      </w:r>
      <w:r>
        <w:fldChar w:fldCharType="separate"/>
      </w:r>
      <w:r>
        <w:fldChar w:fldCharType="end"/>
      </w:r>
      <w:r>
        <w:rPr>
          <w:rFonts w:ascii="Times New Roman" w:hAnsi="Times New Roman" w:eastAsia="Times New Roman"/>
          <w:color w:val="000000" w:themeColor="text1"/>
          <w:sz w:val="28"/>
          <w:szCs w:val="28"/>
          <w:highlight w:val="white"/>
          <w:u w:val="single"/>
          <w:lang w:eastAsia="ru-RU"/>
          <w14:textFill>
            <w14:solidFill>
              <w14:schemeClr w14:val="tx1"/>
            </w14:solidFill>
          </w14:textFill>
        </w:rPr>
        <w:t xml:space="preserve"> </w:t>
      </w:r>
    </w:p>
    <w:p w14:paraId="64ED00B6">
      <w:pPr>
        <w:shd w:val="clear" w:color="auto" w:fill="FFFFFF"/>
        <w:spacing w:after="0"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11.5.</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Виробнича нарада</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є колегіальним органом трудового колективу закладу освіти, до складу якого входять усі його працівники, під час якої розв'язуються  питання, визначені у Положенні про виробничу нараду.</w:t>
      </w:r>
    </w:p>
    <w:p w14:paraId="036B7232">
      <w:pPr>
        <w:shd w:val="clear" w:color="auto" w:fill="FFFFFF"/>
        <w:spacing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11.6.Інформація та документи, </w:t>
      </w:r>
      <w:r>
        <w:rPr>
          <w:rFonts w:ascii="Times New Roman" w:hAnsi="Times New Roman" w:eastAsia="Times New Roman"/>
          <w:b/>
          <w:color w:val="000000" w:themeColor="text1"/>
          <w:sz w:val="28"/>
          <w:szCs w:val="28"/>
          <w:highlight w:val="white"/>
          <w:lang w:val="uk" w:eastAsia="ru-RU"/>
          <w14:textFill>
            <w14:solidFill>
              <w14:schemeClr w14:val="tx1"/>
            </w14:solidFill>
          </w14:textFill>
        </w:rPr>
        <w:t xml:space="preserve">передбачені </w:t>
      </w:r>
      <w:r>
        <w:fldChar w:fldCharType="begin"/>
      </w:r>
      <w:r>
        <w:instrText xml:space="preserve"> HYPERLINK "https://zakon.rada.gov.ua/laws/show/2145-19" \l "n442" \h </w:instrText>
      </w:r>
      <w:r>
        <w:fldChar w:fldCharType="separate"/>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t xml:space="preserve">статтею 30 </w:t>
      </w:r>
      <w:r>
        <w:rPr>
          <w:rFonts w:ascii="Times New Roman" w:hAnsi="Times New Roman" w:eastAsia="Times New Roman"/>
          <w:color w:val="000000" w:themeColor="text1"/>
          <w:sz w:val="28"/>
          <w:szCs w:val="28"/>
          <w:highlight w:val="white"/>
          <w:u w:val="single"/>
          <w:lang w:val="uk" w:eastAsia="ru-RU"/>
          <w14:textFill>
            <w14:solidFill>
              <w14:schemeClr w14:val="tx1"/>
            </w14:solidFill>
          </w14:textFill>
        </w:rPr>
        <w:fldChar w:fldCharType="end"/>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Прозорість та інформаційна відкритість закладу освіти Закону України </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Про освіту</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 розміщуються для відкритого доступу не пізніше ніж через десять робочих днів з дня їх затвердження чи внесення змін до них.</w:t>
      </w:r>
    </w:p>
    <w:p w14:paraId="52640BC3">
      <w:pPr>
        <w:shd w:val="clear" w:color="auto" w:fill="FFFFFF"/>
        <w:spacing w:line="240" w:lineRule="auto"/>
        <w:ind w:firstLine="566"/>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11.7. Керівник закладу дошкільної освіти виконує зобов'язання відповідно до Закону України </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Про дошкільну освіту</w:t>
      </w:r>
      <w:r>
        <w:rPr>
          <w:rFonts w:ascii="Times New Roman" w:hAnsi="Times New Roman" w:eastAsia="Times New Roman"/>
          <w:color w:val="000000" w:themeColor="text1"/>
          <w:sz w:val="28"/>
          <w:szCs w:val="28"/>
          <w:highlight w:val="white"/>
          <w:lang w:eastAsia="ru-RU"/>
          <w14:textFill>
            <w14:solidFill>
              <w14:schemeClr w14:val="tx1"/>
            </w14:solidFill>
          </w14:textFill>
        </w:rPr>
        <w:t>»</w:t>
      </w:r>
      <w:r>
        <w:rPr>
          <w:rFonts w:ascii="Times New Roman" w:hAnsi="Times New Roman" w:eastAsia="Times New Roman"/>
          <w:color w:val="000000" w:themeColor="text1"/>
          <w:sz w:val="28"/>
          <w:szCs w:val="28"/>
          <w:highlight w:val="white"/>
          <w:lang w:val="uk" w:eastAsia="ru-RU"/>
          <w14:textFill>
            <w14:solidFill>
              <w14:schemeClr w14:val="tx1"/>
            </w14:solidFill>
          </w14:textFill>
        </w:rPr>
        <w:t>(додаток 5).</w:t>
      </w:r>
    </w:p>
    <w:p w14:paraId="0158306A">
      <w:pPr>
        <w:spacing w:after="0" w:line="240" w:lineRule="auto"/>
        <w:ind w:left="-15" w:right="-11"/>
        <w:jc w:val="both"/>
        <w:rPr>
          <w:rFonts w:ascii="Times New Roman" w:hAnsi="Times New Roman" w:eastAsia="Times New Roman"/>
          <w:b/>
          <w:color w:val="000000" w:themeColor="text1"/>
          <w:sz w:val="28"/>
          <w:szCs w:val="28"/>
          <w:highlight w:val="white"/>
          <w:lang w:val="uk" w:eastAsia="ru-RU"/>
          <w14:textFill>
            <w14:solidFill>
              <w14:schemeClr w14:val="tx1"/>
            </w14:solidFill>
          </w14:textFill>
        </w:rPr>
      </w:pPr>
    </w:p>
    <w:p w14:paraId="6FDB3BCD">
      <w:pPr>
        <w:spacing w:after="0" w:line="240" w:lineRule="auto"/>
        <w:ind w:left="-15" w:right="-11" w:firstLine="597"/>
        <w:jc w:val="both"/>
        <w:rPr>
          <w:rFonts w:ascii="Times New Roman" w:hAnsi="Times New Roman" w:eastAsia="Times New Roman"/>
          <w:b/>
          <w:color w:val="000000" w:themeColor="text1"/>
          <w:sz w:val="28"/>
          <w:szCs w:val="28"/>
          <w:highlight w:val="white"/>
          <w:lang w:val="uk" w:eastAsia="ru-RU"/>
          <w14:textFill>
            <w14:solidFill>
              <w14:schemeClr w14:val="tx1"/>
            </w14:solidFill>
          </w14:textFill>
        </w:rPr>
      </w:pPr>
      <w:r>
        <w:rPr>
          <w:rFonts w:ascii="Times New Roman" w:hAnsi="Times New Roman" w:eastAsia="Times New Roman"/>
          <w:b/>
          <w:color w:val="000000" w:themeColor="text1"/>
          <w:sz w:val="28"/>
          <w:szCs w:val="28"/>
          <w:highlight w:val="white"/>
          <w:lang w:val="uk" w:eastAsia="ru-RU"/>
          <w14:textFill>
            <w14:solidFill>
              <w14:schemeClr w14:val="tx1"/>
            </w14:solidFill>
          </w14:textFill>
        </w:rPr>
        <w:t>ХІІ. ДЕЯКІ АКЦЕНТИ ДІЯЛЬНОСТІ ТА  ОЦІНЮВАННЯ ЯКОСТІ ФОРМУВАННЯ ВНУТРІШНЬОЇ СИСТЕМИ МОНІТОРИНГУ ЯКОСТІ ОСВІТИ ТА ЯКОСТІ ОСВІТНЬОЇ ДІЯЛЬНОСТІ</w:t>
      </w:r>
    </w:p>
    <w:p w14:paraId="5F1F91CF">
      <w:pPr>
        <w:spacing w:after="0" w:line="240" w:lineRule="auto"/>
        <w:ind w:left="-15" w:right="-11" w:firstLine="597"/>
        <w:jc w:val="both"/>
        <w:rPr>
          <w:rFonts w:ascii="Times New Roman" w:hAnsi="Times New Roman" w:eastAsia="Times New Roman"/>
          <w:b/>
          <w:color w:val="000000" w:themeColor="text1"/>
          <w:sz w:val="28"/>
          <w:szCs w:val="28"/>
          <w:highlight w:val="white"/>
          <w:lang w:val="uk" w:eastAsia="ru-RU"/>
          <w14:textFill>
            <w14:solidFill>
              <w14:schemeClr w14:val="tx1"/>
            </w14:solidFill>
          </w14:textFill>
        </w:rPr>
      </w:pPr>
    </w:p>
    <w:p w14:paraId="02F0593B">
      <w:pPr>
        <w:spacing w:after="0" w:line="240" w:lineRule="auto"/>
        <w:ind w:left="-15" w:right="-11" w:firstLine="59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 xml:space="preserve">12.1. У закладі освіти сформована модель оцінювання якості  освіти та якості освітньої діяльності (див. розділ V цього Положення), відповідно до неї здійснюються процедури аналізу та оцінювання діяльності. </w:t>
      </w:r>
    </w:p>
    <w:p w14:paraId="05F93BFE">
      <w:pPr>
        <w:spacing w:after="0" w:line="240" w:lineRule="auto"/>
        <w:ind w:left="-15" w:right="-11" w:firstLine="59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12.2. Внутрішня система оцінювання якості освіти та якості освітньої діяльності відображена у Плані роботи закладу освіти на рік.</w:t>
      </w:r>
    </w:p>
    <w:p w14:paraId="4396F03C">
      <w:pPr>
        <w:spacing w:after="0" w:line="240" w:lineRule="auto"/>
        <w:ind w:left="-15" w:right="-11" w:firstLine="59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12.3. Для якісного проведення моніторингу здійснюється його планова та організаційна підготовка.</w:t>
      </w:r>
    </w:p>
    <w:p w14:paraId="6CE8FFEA">
      <w:pPr>
        <w:spacing w:after="0" w:line="240" w:lineRule="auto"/>
        <w:ind w:left="-15" w:right="-11" w:firstLine="59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12.4. Для об'єктивного аналізу діяльності закладу освіти застосовуються визначені джерела інформації, добираються ефективні форми і методи оцінювання.</w:t>
      </w:r>
    </w:p>
    <w:p w14:paraId="3F3543FC">
      <w:pPr>
        <w:spacing w:after="0" w:line="240" w:lineRule="auto"/>
        <w:ind w:left="-15" w:right="-11" w:firstLine="597"/>
        <w:jc w:val="both"/>
        <w:rPr>
          <w:rFonts w:ascii="Times New Roman" w:hAnsi="Times New Roman" w:eastAsia="Times New Roman"/>
          <w:color w:val="000000" w:themeColor="text1"/>
          <w:sz w:val="28"/>
          <w:szCs w:val="28"/>
          <w:highlight w:val="white"/>
          <w:lang w:val="uk" w:eastAsia="ru-RU"/>
          <w14:textFill>
            <w14:solidFill>
              <w14:schemeClr w14:val="tx1"/>
            </w14:solidFill>
          </w14:textFill>
        </w:r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12.5. За результатами моніторингу розробляється та оприлюднюється звіт,  приймаються відповідні управлінські рішення.</w:t>
      </w:r>
    </w:p>
    <w:p w14:paraId="3B22F1FB">
      <w:pPr>
        <w:spacing w:after="0" w:line="276" w:lineRule="auto"/>
        <w:rPr>
          <w:rFonts w:ascii="Times New Roman" w:hAnsi="Times New Roman" w:eastAsia="Times New Roman"/>
          <w:b/>
          <w:color w:val="000000" w:themeColor="text1"/>
          <w:sz w:val="28"/>
          <w:szCs w:val="28"/>
          <w:highlight w:val="white"/>
          <w:lang w:val="uk" w:eastAsia="ru-RU"/>
          <w14:textFill>
            <w14:solidFill>
              <w14:schemeClr w14:val="tx1"/>
            </w14:solidFill>
          </w14:textFill>
        </w:rPr>
      </w:pPr>
    </w:p>
    <w:p w14:paraId="1E0A044D">
      <w:pPr>
        <w:spacing w:after="0" w:line="276" w:lineRule="auto"/>
        <w:rPr>
          <w:rFonts w:ascii="Times New Roman" w:hAnsi="Times New Roman" w:eastAsia="Times New Roman"/>
          <w:b/>
          <w:color w:val="000000" w:themeColor="text1"/>
          <w:sz w:val="28"/>
          <w:szCs w:val="28"/>
          <w:highlight w:val="white"/>
          <w:lang w:val="uk" w:eastAsia="ru-RU"/>
          <w14:textFill>
            <w14:solidFill>
              <w14:schemeClr w14:val="tx1"/>
            </w14:solidFill>
          </w14:textFill>
        </w:rPr>
      </w:pPr>
    </w:p>
    <w:p w14:paraId="55EF8CF0">
      <w:pPr>
        <w:spacing w:after="0" w:line="276" w:lineRule="auto"/>
        <w:rPr>
          <w:rFonts w:ascii="Times New Roman" w:hAnsi="Times New Roman" w:eastAsia="Times New Roman"/>
          <w:color w:val="000000" w:themeColor="text1"/>
          <w:sz w:val="28"/>
          <w:szCs w:val="28"/>
          <w:highlight w:val="white"/>
          <w:lang w:val="uk" w:eastAsia="ru-RU"/>
          <w14:textFill>
            <w14:solidFill>
              <w14:schemeClr w14:val="tx1"/>
            </w14:solidFill>
          </w14:textFill>
        </w:rPr>
        <w:sectPr>
          <w:footerReference r:id="rId5" w:type="default"/>
          <w:pgSz w:w="11906" w:h="16838"/>
          <w:pgMar w:top="1134" w:right="567" w:bottom="1134" w:left="1701" w:header="720" w:footer="720" w:gutter="0"/>
          <w:pgNumType w:start="1"/>
          <w:cols w:space="720" w:num="1"/>
        </w:sectPr>
      </w:pPr>
      <w:r>
        <w:rPr>
          <w:rFonts w:ascii="Times New Roman" w:hAnsi="Times New Roman" w:eastAsia="Times New Roman"/>
          <w:color w:val="000000" w:themeColor="text1"/>
          <w:sz w:val="28"/>
          <w:szCs w:val="28"/>
          <w:highlight w:val="white"/>
          <w:lang w:val="uk" w:eastAsia="ru-RU"/>
          <w14:textFill>
            <w14:solidFill>
              <w14:schemeClr w14:val="tx1"/>
            </w14:solidFill>
          </w14:textFill>
        </w:rPr>
        <w:t>Директор                                                                          Тетяна МОРОЧЕНЕЦЬ</w:t>
      </w:r>
    </w:p>
    <w:p w14:paraId="6018C784">
      <w:pPr>
        <w:spacing w:after="0" w:line="240" w:lineRule="auto"/>
        <w:rPr>
          <w:rFonts w:ascii="Times New Roman" w:hAnsi="Times New Roman" w:eastAsia="Arimo"/>
          <w:color w:val="000000" w:themeColor="text1"/>
          <w:sz w:val="28"/>
          <w:szCs w:val="28"/>
          <w:lang w:val="uk" w:eastAsia="ru-RU"/>
          <w14:textFill>
            <w14:solidFill>
              <w14:schemeClr w14:val="tx1"/>
            </w14:solidFill>
          </w14:textFill>
        </w:rPr>
      </w:pPr>
    </w:p>
    <w:p w14:paraId="3860B67C">
      <w:pPr>
        <w:spacing w:after="0" w:line="276" w:lineRule="auto"/>
        <w:rPr>
          <w:rFonts w:ascii="Times New Roman" w:hAnsi="Times New Roman" w:eastAsia="Times New Roman"/>
          <w:b/>
          <w:color w:val="000000" w:themeColor="text1"/>
          <w:sz w:val="28"/>
          <w:szCs w:val="28"/>
          <w:lang w:val="uk" w:eastAsia="ru-RU"/>
          <w14:textFill>
            <w14:solidFill>
              <w14:schemeClr w14:val="tx1"/>
            </w14:solidFill>
          </w14:textFill>
        </w:rPr>
      </w:pPr>
    </w:p>
    <w:p w14:paraId="2AEE1800">
      <w:pPr>
        <w:spacing w:after="0" w:line="276" w:lineRule="auto"/>
        <w:jc w:val="right"/>
        <w:rPr>
          <w:rFonts w:ascii="Times New Roman" w:hAnsi="Times New Roman" w:eastAsia="Times New Roman"/>
          <w:b/>
          <w:color w:val="000000" w:themeColor="text1"/>
          <w:sz w:val="28"/>
          <w:szCs w:val="28"/>
          <w:lang w:val="uk" w:eastAsia="ru-RU"/>
          <w14:textFill>
            <w14:solidFill>
              <w14:schemeClr w14:val="tx1"/>
            </w14:solidFill>
          </w14:textFill>
        </w:rPr>
      </w:pPr>
    </w:p>
    <w:p w14:paraId="196A8DED">
      <w:pPr>
        <w:spacing w:after="0" w:line="276" w:lineRule="auto"/>
        <w:jc w:val="right"/>
        <w:rPr>
          <w:rFonts w:ascii="Times New Roman" w:hAnsi="Times New Roman" w:eastAsia="Times New Roman"/>
          <w:b/>
          <w:color w:val="000000" w:themeColor="text1"/>
          <w:sz w:val="28"/>
          <w:szCs w:val="28"/>
          <w:lang w:val="uk" w:eastAsia="ru-RU"/>
          <w14:textFill>
            <w14:solidFill>
              <w14:schemeClr w14:val="tx1"/>
            </w14:solidFill>
          </w14:textFill>
        </w:rPr>
      </w:pPr>
    </w:p>
    <w:p w14:paraId="5782499E">
      <w:pPr>
        <w:spacing w:after="0" w:line="276" w:lineRule="auto"/>
        <w:jc w:val="right"/>
        <w:rPr>
          <w:rFonts w:ascii="Times New Roman" w:hAnsi="Times New Roman" w:eastAsia="Times New Roman"/>
          <w:b/>
          <w:color w:val="000000" w:themeColor="text1"/>
          <w:sz w:val="28"/>
          <w:szCs w:val="28"/>
          <w:lang w:val="uk" w:eastAsia="ru-RU"/>
          <w14:textFill>
            <w14:solidFill>
              <w14:schemeClr w14:val="tx1"/>
            </w14:solidFill>
          </w14:textFill>
        </w:rPr>
      </w:pPr>
    </w:p>
    <w:p w14:paraId="566D3611">
      <w:pPr>
        <w:spacing w:after="0" w:line="276" w:lineRule="auto"/>
        <w:jc w:val="right"/>
        <w:rPr>
          <w:rFonts w:ascii="Times New Roman" w:hAnsi="Times New Roman" w:eastAsia="Times New Roman"/>
          <w:b/>
          <w:color w:val="000000" w:themeColor="text1"/>
          <w:sz w:val="28"/>
          <w:szCs w:val="28"/>
          <w:lang w:val="uk" w:eastAsia="ru-RU"/>
          <w14:textFill>
            <w14:solidFill>
              <w14:schemeClr w14:val="tx1"/>
            </w14:solidFill>
          </w14:textFill>
        </w:rPr>
      </w:pPr>
    </w:p>
    <w:p w14:paraId="41A941E1">
      <w:pPr>
        <w:spacing w:after="0" w:line="276" w:lineRule="auto"/>
        <w:jc w:val="right"/>
        <w:rPr>
          <w:rFonts w:ascii="Times New Roman" w:hAnsi="Times New Roman" w:eastAsia="Times New Roman"/>
          <w:b/>
          <w:color w:val="000000" w:themeColor="text1"/>
          <w:sz w:val="28"/>
          <w:szCs w:val="28"/>
          <w:lang w:val="uk" w:eastAsia="ru-RU"/>
          <w14:textFill>
            <w14:solidFill>
              <w14:schemeClr w14:val="tx1"/>
            </w14:solidFill>
          </w14:textFill>
        </w:rPr>
      </w:pPr>
    </w:p>
    <w:p w14:paraId="391518C1">
      <w:pPr>
        <w:spacing w:after="0" w:line="276" w:lineRule="auto"/>
        <w:jc w:val="both"/>
        <w:rPr>
          <w:rFonts w:ascii="Times New Roman" w:hAnsi="Times New Roman" w:eastAsia="Times New Roman"/>
          <w:b/>
          <w:color w:val="000000" w:themeColor="text1"/>
          <w:sz w:val="28"/>
          <w:szCs w:val="28"/>
          <w:lang w:val="uk" w:eastAsia="ru-RU"/>
          <w14:textFill>
            <w14:solidFill>
              <w14:schemeClr w14:val="tx1"/>
            </w14:solidFill>
          </w14:textFill>
        </w:rPr>
      </w:pPr>
      <w:bookmarkStart w:id="1" w:name="_GoBack"/>
      <w:bookmarkEnd w:id="1"/>
    </w:p>
    <w:p w14:paraId="35F3ADAD">
      <w:pPr>
        <w:spacing w:after="0" w:line="276" w:lineRule="auto"/>
        <w:jc w:val="right"/>
        <w:rPr>
          <w:rFonts w:ascii="Times New Roman" w:hAnsi="Times New Roman" w:eastAsia="Times New Roman"/>
          <w:b/>
          <w:color w:val="000000" w:themeColor="text1"/>
          <w:sz w:val="28"/>
          <w:szCs w:val="28"/>
          <w:lang w:val="uk" w:eastAsia="ru-RU"/>
          <w14:textFill>
            <w14:solidFill>
              <w14:schemeClr w14:val="tx1"/>
            </w14:solidFill>
          </w14:textFill>
        </w:rPr>
      </w:pPr>
    </w:p>
    <w:p w14:paraId="21AA4899">
      <w:pPr>
        <w:spacing w:after="0" w:line="276" w:lineRule="auto"/>
        <w:jc w:val="right"/>
        <w:rPr>
          <w:rFonts w:ascii="Times New Roman" w:hAnsi="Times New Roman" w:eastAsia="Times New Roman"/>
          <w:b/>
          <w:color w:val="000000" w:themeColor="text1"/>
          <w:sz w:val="28"/>
          <w:szCs w:val="28"/>
          <w:lang w:val="uk" w:eastAsia="ru-RU"/>
          <w14:textFill>
            <w14:solidFill>
              <w14:schemeClr w14:val="tx1"/>
            </w14:solidFill>
          </w14:textFill>
        </w:rPr>
      </w:pPr>
    </w:p>
    <w:p w14:paraId="69E8D88E">
      <w:pPr>
        <w:spacing w:after="0" w:line="276" w:lineRule="auto"/>
        <w:jc w:val="right"/>
        <w:rPr>
          <w:rFonts w:ascii="Times New Roman" w:hAnsi="Times New Roman" w:eastAsia="Times New Roman"/>
          <w:b/>
          <w:color w:val="000000" w:themeColor="text1"/>
          <w:sz w:val="28"/>
          <w:szCs w:val="28"/>
          <w:lang w:val="uk" w:eastAsia="ru-RU"/>
          <w14:textFill>
            <w14:solidFill>
              <w14:schemeClr w14:val="tx1"/>
            </w14:solidFill>
          </w14:textFill>
        </w:rPr>
      </w:pPr>
    </w:p>
    <w:p w14:paraId="55260F46">
      <w:pPr>
        <w:spacing w:after="0" w:line="276" w:lineRule="auto"/>
        <w:jc w:val="right"/>
        <w:rPr>
          <w:rFonts w:ascii="Times New Roman" w:hAnsi="Times New Roman" w:eastAsia="Times New Roman"/>
          <w:b/>
          <w:color w:val="000000" w:themeColor="text1"/>
          <w:sz w:val="28"/>
          <w:szCs w:val="28"/>
          <w:lang w:val="uk" w:eastAsia="ru-RU"/>
          <w14:textFill>
            <w14:solidFill>
              <w14:schemeClr w14:val="tx1"/>
            </w14:solidFill>
          </w14:textFill>
        </w:rPr>
      </w:pPr>
    </w:p>
    <w:p w14:paraId="5F03CD45">
      <w:pPr>
        <w:spacing w:after="0" w:line="276" w:lineRule="auto"/>
        <w:jc w:val="right"/>
        <w:rPr>
          <w:rFonts w:ascii="Times New Roman" w:hAnsi="Times New Roman" w:eastAsia="Times New Roman"/>
          <w:b/>
          <w:color w:val="000000" w:themeColor="text1"/>
          <w:sz w:val="28"/>
          <w:szCs w:val="28"/>
          <w:lang w:val="uk" w:eastAsia="ru-RU"/>
          <w14:textFill>
            <w14:solidFill>
              <w14:schemeClr w14:val="tx1"/>
            </w14:solidFill>
          </w14:textFill>
        </w:rPr>
      </w:pPr>
    </w:p>
    <w:p w14:paraId="1DE54DF1">
      <w:pPr>
        <w:spacing w:after="0" w:line="276" w:lineRule="auto"/>
        <w:jc w:val="right"/>
        <w:rPr>
          <w:rFonts w:ascii="Times New Roman" w:hAnsi="Times New Roman" w:eastAsia="Times New Roman"/>
          <w:b/>
          <w:color w:val="000000" w:themeColor="text1"/>
          <w:sz w:val="28"/>
          <w:szCs w:val="28"/>
          <w:lang w:val="uk" w:eastAsia="ru-RU"/>
          <w14:textFill>
            <w14:solidFill>
              <w14:schemeClr w14:val="tx1"/>
            </w14:solidFill>
          </w14:textFill>
        </w:rPr>
      </w:pPr>
    </w:p>
    <w:p w14:paraId="0EDE078C">
      <w:pPr>
        <w:spacing w:after="0" w:line="276" w:lineRule="auto"/>
        <w:jc w:val="right"/>
        <w:rPr>
          <w:rFonts w:ascii="Times New Roman" w:hAnsi="Times New Roman" w:eastAsia="Times New Roman"/>
          <w:b/>
          <w:color w:val="000000" w:themeColor="text1"/>
          <w:sz w:val="28"/>
          <w:szCs w:val="28"/>
          <w:lang w:val="uk" w:eastAsia="ru-RU"/>
          <w14:textFill>
            <w14:solidFill>
              <w14:schemeClr w14:val="tx1"/>
            </w14:solidFill>
          </w14:textFill>
        </w:rPr>
      </w:pPr>
    </w:p>
    <w:p w14:paraId="12D78B03">
      <w:pPr>
        <w:spacing w:after="0" w:line="276" w:lineRule="auto"/>
        <w:jc w:val="right"/>
        <w:rPr>
          <w:rFonts w:ascii="Times New Roman" w:hAnsi="Times New Roman" w:eastAsia="Times New Roman"/>
          <w:b/>
          <w:color w:val="000000" w:themeColor="text1"/>
          <w:sz w:val="28"/>
          <w:szCs w:val="28"/>
          <w:lang w:val="uk" w:eastAsia="ru-RU"/>
          <w14:textFill>
            <w14:solidFill>
              <w14:schemeClr w14:val="tx1"/>
            </w14:solidFill>
          </w14:textFill>
        </w:rPr>
      </w:pPr>
    </w:p>
    <w:p w14:paraId="39D77631">
      <w:pPr>
        <w:keepLines/>
        <w:pBdr>
          <w:top w:val="none" w:color="000000" w:sz="0" w:space="2"/>
          <w:left w:val="none" w:color="000000" w:sz="0" w:space="7"/>
          <w:bottom w:val="none" w:color="000000" w:sz="0" w:space="2"/>
          <w:right w:val="none" w:color="000000" w:sz="0" w:space="7"/>
          <w:between w:val="none" w:color="000000" w:sz="0" w:space="2"/>
        </w:pBdr>
        <w:shd w:val="clear" w:color="auto" w:fill="FFFFFF"/>
        <w:spacing w:after="0" w:line="240" w:lineRule="auto"/>
        <w:jc w:val="both"/>
        <w:rPr>
          <w:rFonts w:ascii="Times New Roman" w:hAnsi="Times New Roman" w:eastAsia="Times New Roman"/>
          <w:color w:val="000000" w:themeColor="text1"/>
          <w:sz w:val="28"/>
          <w:szCs w:val="28"/>
          <w:lang w:val="uk" w:eastAsia="ru-RU"/>
          <w14:textFill>
            <w14:solidFill>
              <w14:schemeClr w14:val="tx1"/>
            </w14:solidFill>
          </w14:textFill>
        </w:rPr>
      </w:pPr>
      <w:r>
        <w:rPr>
          <w:rFonts w:ascii="Times New Roman" w:hAnsi="Times New Roman" w:eastAsia="Times New Roman"/>
          <w:color w:val="000000" w:themeColor="text1"/>
          <w:sz w:val="28"/>
          <w:szCs w:val="28"/>
          <w:lang w:val="uk" w:eastAsia="ru-RU"/>
          <w14:textFill>
            <w14:solidFill>
              <w14:schemeClr w14:val="tx1"/>
            </w14:solidFill>
          </w14:textFill>
        </w:rPr>
        <w:tab/>
      </w:r>
      <w:r>
        <w:rPr>
          <w:rFonts w:ascii="Times New Roman" w:hAnsi="Times New Roman" w:eastAsia="Times New Roman"/>
          <w:color w:val="000000" w:themeColor="text1"/>
          <w:sz w:val="28"/>
          <w:szCs w:val="28"/>
          <w:lang w:val="uk" w:eastAsia="ru-RU"/>
          <w14:textFill>
            <w14:solidFill>
              <w14:schemeClr w14:val="tx1"/>
            </w14:solidFill>
          </w14:textFill>
        </w:rPr>
        <w:tab/>
      </w:r>
      <w:r>
        <w:rPr>
          <w:rFonts w:ascii="Times New Roman" w:hAnsi="Times New Roman" w:eastAsia="Times New Roman"/>
          <w:color w:val="000000" w:themeColor="text1"/>
          <w:sz w:val="28"/>
          <w:szCs w:val="28"/>
          <w:lang w:val="uk" w:eastAsia="ru-RU"/>
          <w14:textFill>
            <w14:solidFill>
              <w14:schemeClr w14:val="tx1"/>
            </w14:solidFill>
          </w14:textFill>
        </w:rPr>
        <w:tab/>
      </w:r>
      <w:r>
        <w:rPr>
          <w:rFonts w:ascii="Times New Roman" w:hAnsi="Times New Roman" w:eastAsia="Times New Roman"/>
          <w:color w:val="000000" w:themeColor="text1"/>
          <w:sz w:val="28"/>
          <w:szCs w:val="28"/>
          <w:lang w:val="uk" w:eastAsia="ru-RU"/>
          <w14:textFill>
            <w14:solidFill>
              <w14:schemeClr w14:val="tx1"/>
            </w14:solidFill>
          </w14:textFill>
        </w:rPr>
        <w:tab/>
      </w:r>
      <w:r>
        <w:rPr>
          <w:rFonts w:ascii="Times New Roman" w:hAnsi="Times New Roman" w:eastAsia="Times New Roman"/>
          <w:color w:val="000000" w:themeColor="text1"/>
          <w:sz w:val="28"/>
          <w:szCs w:val="28"/>
          <w:lang w:val="uk" w:eastAsia="ru-RU"/>
          <w14:textFill>
            <w14:solidFill>
              <w14:schemeClr w14:val="tx1"/>
            </w14:solidFill>
          </w14:textFill>
        </w:rPr>
        <w:tab/>
      </w:r>
      <w:r>
        <w:rPr>
          <w:rFonts w:ascii="Times New Roman" w:hAnsi="Times New Roman" w:eastAsia="Times New Roman"/>
          <w:color w:val="000000" w:themeColor="text1"/>
          <w:sz w:val="28"/>
          <w:szCs w:val="28"/>
          <w:lang w:val="uk" w:eastAsia="ru-RU"/>
          <w14:textFill>
            <w14:solidFill>
              <w14:schemeClr w14:val="tx1"/>
            </w14:solidFill>
          </w14:textFill>
        </w:rPr>
        <w:tab/>
      </w:r>
      <w:r>
        <w:rPr>
          <w:rFonts w:ascii="Times New Roman" w:hAnsi="Times New Roman" w:eastAsia="Times New Roman"/>
          <w:color w:val="000000" w:themeColor="text1"/>
          <w:sz w:val="28"/>
          <w:szCs w:val="28"/>
          <w:lang w:val="uk" w:eastAsia="ru-RU"/>
          <w14:textFill>
            <w14:solidFill>
              <w14:schemeClr w14:val="tx1"/>
            </w14:solidFill>
          </w14:textFill>
        </w:rPr>
        <w:tab/>
      </w:r>
    </w:p>
    <w:p w14:paraId="26D6C102">
      <w:pPr>
        <w:shd w:val="clear" w:color="auto" w:fill="FFFFFF"/>
        <w:spacing w:after="0" w:line="240" w:lineRule="auto"/>
        <w:ind w:firstLine="566"/>
        <w:jc w:val="center"/>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039CE3C9">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7E6D7AFC">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00B4B793">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71B5E2F9">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307747DD">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24B137D8">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76E97E7A">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3A82AB94">
      <w:pPr>
        <w:shd w:val="clear" w:color="auto" w:fill="FFFFFF"/>
        <w:spacing w:after="0" w:line="240" w:lineRule="auto"/>
        <w:ind w:firstLine="566"/>
        <w:jc w:val="center"/>
        <w:rPr>
          <w:rFonts w:ascii="Times New Roman" w:hAnsi="Times New Roman" w:eastAsia="Times New Roman"/>
          <w:color w:val="000000" w:themeColor="text1"/>
          <w:sz w:val="28"/>
          <w:szCs w:val="28"/>
          <w:lang w:val="uk" w:eastAsia="ru-RU"/>
          <w14:textFill>
            <w14:solidFill>
              <w14:schemeClr w14:val="tx1"/>
            </w14:solidFill>
          </w14:textFill>
        </w:rPr>
      </w:pPr>
    </w:p>
    <w:p w14:paraId="2022A62C">
      <w:pPr>
        <w:spacing w:line="259" w:lineRule="auto"/>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7A101797">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0FF8CC09">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1668177C">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5E748B29">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4AF7D71E">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4DDE1A76">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7A526FF7">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02F0DB8C">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67ED3A43">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541D4355">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3F609B5F">
      <w:pPr>
        <w:shd w:val="clear" w:color="auto" w:fill="FFFFFF"/>
        <w:spacing w:after="0" w:line="240" w:lineRule="auto"/>
        <w:ind w:firstLine="566"/>
        <w:jc w:val="both"/>
        <w:rPr>
          <w:rFonts w:ascii="Times New Roman" w:hAnsi="Times New Roman" w:eastAsia="Times New Roman"/>
          <w:color w:val="000000" w:themeColor="text1"/>
          <w:sz w:val="28"/>
          <w:szCs w:val="28"/>
          <w:lang w:val="uk" w:eastAsia="ru-RU"/>
          <w14:textFill>
            <w14:solidFill>
              <w14:schemeClr w14:val="tx1"/>
            </w14:solidFill>
          </w14:textFill>
        </w:rPr>
      </w:pPr>
    </w:p>
    <w:p w14:paraId="62E406E3">
      <w:pPr>
        <w:shd w:val="clear" w:color="auto" w:fill="FFFFFF"/>
        <w:spacing w:after="0" w:line="240" w:lineRule="auto"/>
        <w:rPr>
          <w:rFonts w:ascii="Times New Roman" w:hAnsi="Times New Roman" w:eastAsia="Times New Roman"/>
          <w:color w:val="000000" w:themeColor="text1"/>
          <w:sz w:val="28"/>
          <w:szCs w:val="28"/>
          <w:highlight w:val="white"/>
          <w:lang w:val="uk" w:eastAsia="ru-RU"/>
          <w14:textFill>
            <w14:solidFill>
              <w14:schemeClr w14:val="tx1"/>
            </w14:solidFill>
          </w14:textFill>
        </w:rPr>
      </w:pPr>
    </w:p>
    <w:p w14:paraId="3C3E986A">
      <w:pPr>
        <w:spacing w:after="0" w:line="240" w:lineRule="auto"/>
        <w:ind w:right="63"/>
        <w:jc w:val="center"/>
        <w:outlineLvl w:val="1"/>
        <w:rPr>
          <w:rFonts w:ascii="Times New Roman" w:hAnsi="Times New Roman"/>
          <w:color w:val="000000" w:themeColor="text1"/>
          <w:sz w:val="24"/>
          <w:szCs w:val="24"/>
          <w:lang w:val="uk"/>
          <w14:textFill>
            <w14:solidFill>
              <w14:schemeClr w14:val="tx1"/>
            </w14:solidFill>
          </w14:textFill>
        </w:rPr>
      </w:pPr>
    </w:p>
    <w:sectPr>
      <w:pgSz w:w="16838" w:h="11906" w:orient="landscape"/>
      <w:pgMar w:top="567" w:right="1134" w:bottom="170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m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A5B38">
    <w:pPr>
      <w:jc w:val="right"/>
    </w:pPr>
    <w:r>
      <w:fldChar w:fldCharType="begin"/>
    </w:r>
    <w:r>
      <w:instrText xml:space="preserve">PAGE</w:instrText>
    </w:r>
    <w:r>
      <w:fldChar w:fldCharType="separate"/>
    </w:r>
    <w:r>
      <w:t>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967EF"/>
    <w:multiLevelType w:val="multilevel"/>
    <w:tmpl w:val="0A8967EF"/>
    <w:lvl w:ilvl="0" w:tentative="0">
      <w:start w:val="1"/>
      <w:numFmt w:val="bullet"/>
      <w:lvlText w:val=""/>
      <w:lvlJc w:val="left"/>
      <w:pPr>
        <w:ind w:left="1440" w:hanging="360"/>
      </w:pPr>
      <w:rPr>
        <w:rFonts w:hint="default" w:ascii="Wingdings" w:hAnsi="Wingdings"/>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1">
    <w:nsid w:val="103737DC"/>
    <w:multiLevelType w:val="multilevel"/>
    <w:tmpl w:val="103737DC"/>
    <w:lvl w:ilvl="0" w:tentative="0">
      <w:start w:val="1"/>
      <w:numFmt w:val="bullet"/>
      <w:lvlText w:val=""/>
      <w:lvlJc w:val="left"/>
      <w:pPr>
        <w:ind w:left="1994" w:hanging="360"/>
      </w:pPr>
      <w:rPr>
        <w:rFonts w:hint="default" w:ascii="Wingdings" w:hAnsi="Wingdings"/>
      </w:rPr>
    </w:lvl>
    <w:lvl w:ilvl="1" w:tentative="0">
      <w:start w:val="1"/>
      <w:numFmt w:val="bullet"/>
      <w:lvlText w:val="o"/>
      <w:lvlJc w:val="left"/>
      <w:pPr>
        <w:ind w:left="2714" w:hanging="360"/>
      </w:pPr>
      <w:rPr>
        <w:rFonts w:hint="default" w:ascii="Courier New" w:hAnsi="Courier New" w:cs="Courier New"/>
      </w:rPr>
    </w:lvl>
    <w:lvl w:ilvl="2" w:tentative="0">
      <w:start w:val="1"/>
      <w:numFmt w:val="bullet"/>
      <w:lvlText w:val=""/>
      <w:lvlJc w:val="left"/>
      <w:pPr>
        <w:ind w:left="3434" w:hanging="360"/>
      </w:pPr>
      <w:rPr>
        <w:rFonts w:hint="default" w:ascii="Wingdings" w:hAnsi="Wingdings"/>
      </w:rPr>
    </w:lvl>
    <w:lvl w:ilvl="3" w:tentative="0">
      <w:start w:val="1"/>
      <w:numFmt w:val="bullet"/>
      <w:lvlText w:val=""/>
      <w:lvlJc w:val="left"/>
      <w:pPr>
        <w:ind w:left="4154" w:hanging="360"/>
      </w:pPr>
      <w:rPr>
        <w:rFonts w:hint="default" w:ascii="Symbol" w:hAnsi="Symbol"/>
      </w:rPr>
    </w:lvl>
    <w:lvl w:ilvl="4" w:tentative="0">
      <w:start w:val="1"/>
      <w:numFmt w:val="bullet"/>
      <w:lvlText w:val="o"/>
      <w:lvlJc w:val="left"/>
      <w:pPr>
        <w:ind w:left="4874" w:hanging="360"/>
      </w:pPr>
      <w:rPr>
        <w:rFonts w:hint="default" w:ascii="Courier New" w:hAnsi="Courier New" w:cs="Courier New"/>
      </w:rPr>
    </w:lvl>
    <w:lvl w:ilvl="5" w:tentative="0">
      <w:start w:val="1"/>
      <w:numFmt w:val="bullet"/>
      <w:lvlText w:val=""/>
      <w:lvlJc w:val="left"/>
      <w:pPr>
        <w:ind w:left="5594" w:hanging="360"/>
      </w:pPr>
      <w:rPr>
        <w:rFonts w:hint="default" w:ascii="Wingdings" w:hAnsi="Wingdings"/>
      </w:rPr>
    </w:lvl>
    <w:lvl w:ilvl="6" w:tentative="0">
      <w:start w:val="1"/>
      <w:numFmt w:val="bullet"/>
      <w:lvlText w:val=""/>
      <w:lvlJc w:val="left"/>
      <w:pPr>
        <w:ind w:left="6314" w:hanging="360"/>
      </w:pPr>
      <w:rPr>
        <w:rFonts w:hint="default" w:ascii="Symbol" w:hAnsi="Symbol"/>
      </w:rPr>
    </w:lvl>
    <w:lvl w:ilvl="7" w:tentative="0">
      <w:start w:val="1"/>
      <w:numFmt w:val="bullet"/>
      <w:lvlText w:val="o"/>
      <w:lvlJc w:val="left"/>
      <w:pPr>
        <w:ind w:left="7034" w:hanging="360"/>
      </w:pPr>
      <w:rPr>
        <w:rFonts w:hint="default" w:ascii="Courier New" w:hAnsi="Courier New" w:cs="Courier New"/>
      </w:rPr>
    </w:lvl>
    <w:lvl w:ilvl="8" w:tentative="0">
      <w:start w:val="1"/>
      <w:numFmt w:val="bullet"/>
      <w:lvlText w:val=""/>
      <w:lvlJc w:val="left"/>
      <w:pPr>
        <w:ind w:left="7754" w:hanging="360"/>
      </w:pPr>
      <w:rPr>
        <w:rFonts w:hint="default" w:ascii="Wingdings" w:hAnsi="Wingdings"/>
      </w:rPr>
    </w:lvl>
  </w:abstractNum>
  <w:abstractNum w:abstractNumId="2">
    <w:nsid w:val="2D607BC6"/>
    <w:multiLevelType w:val="multilevel"/>
    <w:tmpl w:val="2D607BC6"/>
    <w:lvl w:ilvl="0" w:tentative="0">
      <w:start w:val="1"/>
      <w:numFmt w:val="bullet"/>
      <w:lvlText w:val=""/>
      <w:lvlJc w:val="left"/>
      <w:pPr>
        <w:ind w:left="720" w:hanging="360"/>
      </w:pPr>
      <w:rPr>
        <w:rFonts w:hint="default" w:ascii="Wingdings" w:hAnsi="Wingdings"/>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328273AA"/>
    <w:multiLevelType w:val="multilevel"/>
    <w:tmpl w:val="328273AA"/>
    <w:lvl w:ilvl="0" w:tentative="0">
      <w:start w:val="1"/>
      <w:numFmt w:val="bullet"/>
      <w:lvlText w:val=""/>
      <w:lvlJc w:val="left"/>
      <w:pPr>
        <w:ind w:left="720" w:hanging="360"/>
      </w:pPr>
      <w:rPr>
        <w:rFonts w:hint="default" w:ascii="Wingdings" w:hAnsi="Wingdings"/>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
    <w:nsid w:val="371A2958"/>
    <w:multiLevelType w:val="multilevel"/>
    <w:tmpl w:val="371A295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3AF763FA"/>
    <w:multiLevelType w:val="multilevel"/>
    <w:tmpl w:val="3AF763FA"/>
    <w:lvl w:ilvl="0" w:tentative="0">
      <w:start w:val="1"/>
      <w:numFmt w:val="bullet"/>
      <w:lvlText w:val="o"/>
      <w:lvlJc w:val="left"/>
      <w:pPr>
        <w:ind w:left="1286" w:hanging="360"/>
      </w:pPr>
      <w:rPr>
        <w:rFonts w:hint="default" w:ascii="Courier New" w:hAnsi="Courier New" w:cs="Courier New"/>
      </w:rPr>
    </w:lvl>
    <w:lvl w:ilvl="1" w:tentative="0">
      <w:start w:val="1"/>
      <w:numFmt w:val="bullet"/>
      <w:lvlText w:val="o"/>
      <w:lvlJc w:val="left"/>
      <w:pPr>
        <w:ind w:left="2006" w:hanging="360"/>
      </w:pPr>
      <w:rPr>
        <w:rFonts w:hint="default" w:ascii="Courier New" w:hAnsi="Courier New" w:cs="Courier New"/>
      </w:rPr>
    </w:lvl>
    <w:lvl w:ilvl="2" w:tentative="0">
      <w:start w:val="1"/>
      <w:numFmt w:val="bullet"/>
      <w:lvlText w:val=""/>
      <w:lvlJc w:val="left"/>
      <w:pPr>
        <w:ind w:left="2726" w:hanging="360"/>
      </w:pPr>
      <w:rPr>
        <w:rFonts w:hint="default" w:ascii="Wingdings" w:hAnsi="Wingdings"/>
      </w:rPr>
    </w:lvl>
    <w:lvl w:ilvl="3" w:tentative="0">
      <w:start w:val="1"/>
      <w:numFmt w:val="bullet"/>
      <w:lvlText w:val=""/>
      <w:lvlJc w:val="left"/>
      <w:pPr>
        <w:ind w:left="3446" w:hanging="360"/>
      </w:pPr>
      <w:rPr>
        <w:rFonts w:hint="default" w:ascii="Symbol" w:hAnsi="Symbol"/>
      </w:rPr>
    </w:lvl>
    <w:lvl w:ilvl="4" w:tentative="0">
      <w:start w:val="1"/>
      <w:numFmt w:val="bullet"/>
      <w:lvlText w:val="o"/>
      <w:lvlJc w:val="left"/>
      <w:pPr>
        <w:ind w:left="4166" w:hanging="360"/>
      </w:pPr>
      <w:rPr>
        <w:rFonts w:hint="default" w:ascii="Courier New" w:hAnsi="Courier New" w:cs="Courier New"/>
      </w:rPr>
    </w:lvl>
    <w:lvl w:ilvl="5" w:tentative="0">
      <w:start w:val="1"/>
      <w:numFmt w:val="bullet"/>
      <w:lvlText w:val=""/>
      <w:lvlJc w:val="left"/>
      <w:pPr>
        <w:ind w:left="4886" w:hanging="360"/>
      </w:pPr>
      <w:rPr>
        <w:rFonts w:hint="default" w:ascii="Wingdings" w:hAnsi="Wingdings"/>
      </w:rPr>
    </w:lvl>
    <w:lvl w:ilvl="6" w:tentative="0">
      <w:start w:val="1"/>
      <w:numFmt w:val="bullet"/>
      <w:lvlText w:val=""/>
      <w:lvlJc w:val="left"/>
      <w:pPr>
        <w:ind w:left="5606" w:hanging="360"/>
      </w:pPr>
      <w:rPr>
        <w:rFonts w:hint="default" w:ascii="Symbol" w:hAnsi="Symbol"/>
      </w:rPr>
    </w:lvl>
    <w:lvl w:ilvl="7" w:tentative="0">
      <w:start w:val="1"/>
      <w:numFmt w:val="bullet"/>
      <w:lvlText w:val="o"/>
      <w:lvlJc w:val="left"/>
      <w:pPr>
        <w:ind w:left="6326" w:hanging="360"/>
      </w:pPr>
      <w:rPr>
        <w:rFonts w:hint="default" w:ascii="Courier New" w:hAnsi="Courier New" w:cs="Courier New"/>
      </w:rPr>
    </w:lvl>
    <w:lvl w:ilvl="8" w:tentative="0">
      <w:start w:val="1"/>
      <w:numFmt w:val="bullet"/>
      <w:lvlText w:val=""/>
      <w:lvlJc w:val="left"/>
      <w:pPr>
        <w:ind w:left="7046" w:hanging="360"/>
      </w:pPr>
      <w:rPr>
        <w:rFonts w:hint="default" w:ascii="Wingdings" w:hAnsi="Wingdings"/>
      </w:rPr>
    </w:lvl>
  </w:abstractNum>
  <w:abstractNum w:abstractNumId="6">
    <w:nsid w:val="43F96C9B"/>
    <w:multiLevelType w:val="multilevel"/>
    <w:tmpl w:val="43F96C9B"/>
    <w:lvl w:ilvl="0" w:tentative="0">
      <w:start w:val="1"/>
      <w:numFmt w:val="bullet"/>
      <w:lvlText w:val=""/>
      <w:lvlJc w:val="left"/>
      <w:pPr>
        <w:ind w:left="720" w:hanging="360"/>
      </w:pPr>
      <w:rPr>
        <w:rFonts w:hint="default" w:ascii="Wingdings" w:hAnsi="Wingdings"/>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46002129"/>
    <w:multiLevelType w:val="multilevel"/>
    <w:tmpl w:val="46002129"/>
    <w:lvl w:ilvl="0" w:tentative="0">
      <w:start w:val="1"/>
      <w:numFmt w:val="bullet"/>
      <w:lvlText w:val=""/>
      <w:lvlJc w:val="left"/>
      <w:pPr>
        <w:ind w:left="1440" w:hanging="360"/>
      </w:pPr>
      <w:rPr>
        <w:rFonts w:hint="default" w:ascii="Wingdings" w:hAnsi="Wingdings"/>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8">
    <w:nsid w:val="469F797A"/>
    <w:multiLevelType w:val="multilevel"/>
    <w:tmpl w:val="469F797A"/>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9">
    <w:nsid w:val="4A5028C8"/>
    <w:multiLevelType w:val="multilevel"/>
    <w:tmpl w:val="4A5028C8"/>
    <w:lvl w:ilvl="0" w:tentative="0">
      <w:start w:val="1"/>
      <w:numFmt w:val="bullet"/>
      <w:lvlText w:val=""/>
      <w:lvlJc w:val="left"/>
      <w:pPr>
        <w:ind w:left="1146" w:hanging="360"/>
      </w:pPr>
      <w:rPr>
        <w:rFonts w:hint="default" w:ascii="Wingdings" w:hAnsi="Wingdings"/>
      </w:rPr>
    </w:lvl>
    <w:lvl w:ilvl="1" w:tentative="0">
      <w:start w:val="2"/>
      <w:numFmt w:val="bullet"/>
      <w:lvlText w:val="-"/>
      <w:lvlJc w:val="left"/>
      <w:pPr>
        <w:ind w:left="1866" w:hanging="360"/>
      </w:pPr>
      <w:rPr>
        <w:rFonts w:hint="default" w:ascii="Times New Roman" w:hAnsi="Times New Roman" w:eastAsia="Times New Roman" w:cs="Times New Roman"/>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10">
    <w:nsid w:val="4B582BC8"/>
    <w:multiLevelType w:val="multilevel"/>
    <w:tmpl w:val="4B582BC8"/>
    <w:lvl w:ilvl="0" w:tentative="0">
      <w:start w:val="1"/>
      <w:numFmt w:val="bullet"/>
      <w:lvlText w:val=""/>
      <w:lvlJc w:val="left"/>
      <w:pPr>
        <w:ind w:left="1146" w:hanging="360"/>
      </w:pPr>
      <w:rPr>
        <w:rFonts w:hint="default" w:ascii="Wingdings" w:hAnsi="Wingdings"/>
      </w:rPr>
    </w:lvl>
    <w:lvl w:ilvl="1" w:tentative="0">
      <w:start w:val="1"/>
      <w:numFmt w:val="bullet"/>
      <w:lvlText w:val=""/>
      <w:lvlJc w:val="left"/>
      <w:pPr>
        <w:ind w:left="1866" w:hanging="360"/>
      </w:pPr>
      <w:rPr>
        <w:rFonts w:hint="default" w:ascii="Wingdings" w:hAnsi="Wingdings"/>
      </w:rPr>
    </w:lvl>
    <w:lvl w:ilvl="2" w:tentative="0">
      <w:start w:val="2"/>
      <w:numFmt w:val="bullet"/>
      <w:lvlText w:val="-"/>
      <w:lvlJc w:val="left"/>
      <w:pPr>
        <w:ind w:left="2586" w:hanging="360"/>
      </w:pPr>
      <w:rPr>
        <w:rFonts w:hint="default" w:ascii="Times New Roman" w:hAnsi="Times New Roman" w:eastAsia="Times New Roman" w:cs="Times New Roman"/>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11">
    <w:nsid w:val="4B6B7B16"/>
    <w:multiLevelType w:val="multilevel"/>
    <w:tmpl w:val="4B6B7B16"/>
    <w:lvl w:ilvl="0" w:tentative="0">
      <w:start w:val="1"/>
      <w:numFmt w:val="bullet"/>
      <w:lvlText w:val=""/>
      <w:lvlJc w:val="left"/>
      <w:pPr>
        <w:ind w:left="1286" w:hanging="360"/>
      </w:pPr>
      <w:rPr>
        <w:rFonts w:hint="default" w:ascii="Wingdings" w:hAnsi="Wingdings"/>
      </w:rPr>
    </w:lvl>
    <w:lvl w:ilvl="1" w:tentative="0">
      <w:start w:val="1"/>
      <w:numFmt w:val="bullet"/>
      <w:lvlText w:val="o"/>
      <w:lvlJc w:val="left"/>
      <w:pPr>
        <w:ind w:left="2006" w:hanging="360"/>
      </w:pPr>
      <w:rPr>
        <w:rFonts w:hint="default" w:ascii="Courier New" w:hAnsi="Courier New" w:cs="Courier New"/>
      </w:rPr>
    </w:lvl>
    <w:lvl w:ilvl="2" w:tentative="0">
      <w:start w:val="1"/>
      <w:numFmt w:val="bullet"/>
      <w:lvlText w:val=""/>
      <w:lvlJc w:val="left"/>
      <w:pPr>
        <w:ind w:left="2726" w:hanging="360"/>
      </w:pPr>
      <w:rPr>
        <w:rFonts w:hint="default" w:ascii="Wingdings" w:hAnsi="Wingdings"/>
      </w:rPr>
    </w:lvl>
    <w:lvl w:ilvl="3" w:tentative="0">
      <w:start w:val="1"/>
      <w:numFmt w:val="bullet"/>
      <w:lvlText w:val=""/>
      <w:lvlJc w:val="left"/>
      <w:pPr>
        <w:ind w:left="3446" w:hanging="360"/>
      </w:pPr>
      <w:rPr>
        <w:rFonts w:hint="default" w:ascii="Symbol" w:hAnsi="Symbol"/>
      </w:rPr>
    </w:lvl>
    <w:lvl w:ilvl="4" w:tentative="0">
      <w:start w:val="1"/>
      <w:numFmt w:val="bullet"/>
      <w:lvlText w:val="o"/>
      <w:lvlJc w:val="left"/>
      <w:pPr>
        <w:ind w:left="4166" w:hanging="360"/>
      </w:pPr>
      <w:rPr>
        <w:rFonts w:hint="default" w:ascii="Courier New" w:hAnsi="Courier New" w:cs="Courier New"/>
      </w:rPr>
    </w:lvl>
    <w:lvl w:ilvl="5" w:tentative="0">
      <w:start w:val="1"/>
      <w:numFmt w:val="bullet"/>
      <w:lvlText w:val=""/>
      <w:lvlJc w:val="left"/>
      <w:pPr>
        <w:ind w:left="4886" w:hanging="360"/>
      </w:pPr>
      <w:rPr>
        <w:rFonts w:hint="default" w:ascii="Wingdings" w:hAnsi="Wingdings"/>
      </w:rPr>
    </w:lvl>
    <w:lvl w:ilvl="6" w:tentative="0">
      <w:start w:val="1"/>
      <w:numFmt w:val="bullet"/>
      <w:lvlText w:val=""/>
      <w:lvlJc w:val="left"/>
      <w:pPr>
        <w:ind w:left="5606" w:hanging="360"/>
      </w:pPr>
      <w:rPr>
        <w:rFonts w:hint="default" w:ascii="Symbol" w:hAnsi="Symbol"/>
      </w:rPr>
    </w:lvl>
    <w:lvl w:ilvl="7" w:tentative="0">
      <w:start w:val="1"/>
      <w:numFmt w:val="bullet"/>
      <w:lvlText w:val="o"/>
      <w:lvlJc w:val="left"/>
      <w:pPr>
        <w:ind w:left="6326" w:hanging="360"/>
      </w:pPr>
      <w:rPr>
        <w:rFonts w:hint="default" w:ascii="Courier New" w:hAnsi="Courier New" w:cs="Courier New"/>
      </w:rPr>
    </w:lvl>
    <w:lvl w:ilvl="8" w:tentative="0">
      <w:start w:val="1"/>
      <w:numFmt w:val="bullet"/>
      <w:lvlText w:val=""/>
      <w:lvlJc w:val="left"/>
      <w:pPr>
        <w:ind w:left="7046" w:hanging="360"/>
      </w:pPr>
      <w:rPr>
        <w:rFonts w:hint="default" w:ascii="Wingdings" w:hAnsi="Wingdings"/>
      </w:rPr>
    </w:lvl>
  </w:abstractNum>
  <w:abstractNum w:abstractNumId="12">
    <w:nsid w:val="4BB822A9"/>
    <w:multiLevelType w:val="multilevel"/>
    <w:tmpl w:val="4BB822A9"/>
    <w:lvl w:ilvl="0" w:tentative="0">
      <w:start w:val="1"/>
      <w:numFmt w:val="bullet"/>
      <w:lvlText w:val=""/>
      <w:lvlJc w:val="left"/>
      <w:pPr>
        <w:ind w:left="502" w:hanging="360"/>
      </w:pPr>
      <w:rPr>
        <w:rFonts w:hint="default" w:ascii="Wingdings" w:hAnsi="Wingdings"/>
        <w:u w:val="none"/>
      </w:rPr>
    </w:lvl>
    <w:lvl w:ilvl="1" w:tentative="0">
      <w:start w:val="1"/>
      <w:numFmt w:val="bullet"/>
      <w:lvlText w:val="○"/>
      <w:lvlJc w:val="left"/>
      <w:pPr>
        <w:ind w:left="1222" w:hanging="360"/>
      </w:pPr>
      <w:rPr>
        <w:u w:val="none"/>
      </w:rPr>
    </w:lvl>
    <w:lvl w:ilvl="2" w:tentative="0">
      <w:start w:val="1"/>
      <w:numFmt w:val="bullet"/>
      <w:lvlText w:val="■"/>
      <w:lvlJc w:val="left"/>
      <w:pPr>
        <w:ind w:left="1942" w:hanging="360"/>
      </w:pPr>
      <w:rPr>
        <w:u w:val="none"/>
      </w:rPr>
    </w:lvl>
    <w:lvl w:ilvl="3" w:tentative="0">
      <w:start w:val="1"/>
      <w:numFmt w:val="bullet"/>
      <w:lvlText w:val="●"/>
      <w:lvlJc w:val="left"/>
      <w:pPr>
        <w:ind w:left="2662" w:hanging="360"/>
      </w:pPr>
      <w:rPr>
        <w:u w:val="none"/>
      </w:rPr>
    </w:lvl>
    <w:lvl w:ilvl="4" w:tentative="0">
      <w:start w:val="1"/>
      <w:numFmt w:val="bullet"/>
      <w:lvlText w:val="○"/>
      <w:lvlJc w:val="left"/>
      <w:pPr>
        <w:ind w:left="3382" w:hanging="360"/>
      </w:pPr>
      <w:rPr>
        <w:u w:val="none"/>
      </w:rPr>
    </w:lvl>
    <w:lvl w:ilvl="5" w:tentative="0">
      <w:start w:val="1"/>
      <w:numFmt w:val="bullet"/>
      <w:lvlText w:val="■"/>
      <w:lvlJc w:val="left"/>
      <w:pPr>
        <w:ind w:left="4102" w:hanging="360"/>
      </w:pPr>
      <w:rPr>
        <w:u w:val="none"/>
      </w:rPr>
    </w:lvl>
    <w:lvl w:ilvl="6" w:tentative="0">
      <w:start w:val="1"/>
      <w:numFmt w:val="bullet"/>
      <w:lvlText w:val="●"/>
      <w:lvlJc w:val="left"/>
      <w:pPr>
        <w:ind w:left="4822" w:hanging="360"/>
      </w:pPr>
      <w:rPr>
        <w:u w:val="none"/>
      </w:rPr>
    </w:lvl>
    <w:lvl w:ilvl="7" w:tentative="0">
      <w:start w:val="1"/>
      <w:numFmt w:val="bullet"/>
      <w:lvlText w:val="○"/>
      <w:lvlJc w:val="left"/>
      <w:pPr>
        <w:ind w:left="5542" w:hanging="360"/>
      </w:pPr>
      <w:rPr>
        <w:u w:val="none"/>
      </w:rPr>
    </w:lvl>
    <w:lvl w:ilvl="8" w:tentative="0">
      <w:start w:val="1"/>
      <w:numFmt w:val="bullet"/>
      <w:lvlText w:val="■"/>
      <w:lvlJc w:val="left"/>
      <w:pPr>
        <w:ind w:left="6262" w:hanging="360"/>
      </w:pPr>
      <w:rPr>
        <w:u w:val="none"/>
      </w:rPr>
    </w:lvl>
  </w:abstractNum>
  <w:abstractNum w:abstractNumId="13">
    <w:nsid w:val="53CB4C4A"/>
    <w:multiLevelType w:val="multilevel"/>
    <w:tmpl w:val="53CB4C4A"/>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4">
    <w:nsid w:val="567E761C"/>
    <w:multiLevelType w:val="multilevel"/>
    <w:tmpl w:val="567E761C"/>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5">
    <w:nsid w:val="5A8A2A17"/>
    <w:multiLevelType w:val="multilevel"/>
    <w:tmpl w:val="5A8A2A17"/>
    <w:lvl w:ilvl="0" w:tentative="0">
      <w:start w:val="1"/>
      <w:numFmt w:val="bullet"/>
      <w:lvlText w:val=""/>
      <w:lvlJc w:val="left"/>
      <w:pPr>
        <w:ind w:left="720" w:hanging="360"/>
      </w:pPr>
      <w:rPr>
        <w:rFonts w:hint="default" w:ascii="Wingdings" w:hAnsi="Wingdings"/>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6">
    <w:nsid w:val="68887D2B"/>
    <w:multiLevelType w:val="multilevel"/>
    <w:tmpl w:val="68887D2B"/>
    <w:lvl w:ilvl="0" w:tentative="0">
      <w:start w:val="1"/>
      <w:numFmt w:val="bullet"/>
      <w:lvlText w:val=""/>
      <w:lvlJc w:val="left"/>
      <w:pPr>
        <w:ind w:left="1994" w:hanging="360"/>
      </w:pPr>
      <w:rPr>
        <w:rFonts w:hint="default" w:ascii="Wingdings" w:hAnsi="Wingdings"/>
      </w:rPr>
    </w:lvl>
    <w:lvl w:ilvl="1" w:tentative="0">
      <w:start w:val="1"/>
      <w:numFmt w:val="bullet"/>
      <w:lvlText w:val="o"/>
      <w:lvlJc w:val="left"/>
      <w:pPr>
        <w:ind w:left="2714" w:hanging="360"/>
      </w:pPr>
      <w:rPr>
        <w:rFonts w:hint="default" w:ascii="Courier New" w:hAnsi="Courier New" w:cs="Courier New"/>
      </w:rPr>
    </w:lvl>
    <w:lvl w:ilvl="2" w:tentative="0">
      <w:start w:val="1"/>
      <w:numFmt w:val="bullet"/>
      <w:lvlText w:val=""/>
      <w:lvlJc w:val="left"/>
      <w:pPr>
        <w:ind w:left="3434" w:hanging="360"/>
      </w:pPr>
      <w:rPr>
        <w:rFonts w:hint="default" w:ascii="Wingdings" w:hAnsi="Wingdings"/>
      </w:rPr>
    </w:lvl>
    <w:lvl w:ilvl="3" w:tentative="0">
      <w:start w:val="1"/>
      <w:numFmt w:val="bullet"/>
      <w:lvlText w:val=""/>
      <w:lvlJc w:val="left"/>
      <w:pPr>
        <w:ind w:left="4154" w:hanging="360"/>
      </w:pPr>
      <w:rPr>
        <w:rFonts w:hint="default" w:ascii="Symbol" w:hAnsi="Symbol"/>
      </w:rPr>
    </w:lvl>
    <w:lvl w:ilvl="4" w:tentative="0">
      <w:start w:val="1"/>
      <w:numFmt w:val="bullet"/>
      <w:lvlText w:val="o"/>
      <w:lvlJc w:val="left"/>
      <w:pPr>
        <w:ind w:left="4874" w:hanging="360"/>
      </w:pPr>
      <w:rPr>
        <w:rFonts w:hint="default" w:ascii="Courier New" w:hAnsi="Courier New" w:cs="Courier New"/>
      </w:rPr>
    </w:lvl>
    <w:lvl w:ilvl="5" w:tentative="0">
      <w:start w:val="1"/>
      <w:numFmt w:val="bullet"/>
      <w:lvlText w:val=""/>
      <w:lvlJc w:val="left"/>
      <w:pPr>
        <w:ind w:left="5594" w:hanging="360"/>
      </w:pPr>
      <w:rPr>
        <w:rFonts w:hint="default" w:ascii="Wingdings" w:hAnsi="Wingdings"/>
      </w:rPr>
    </w:lvl>
    <w:lvl w:ilvl="6" w:tentative="0">
      <w:start w:val="1"/>
      <w:numFmt w:val="bullet"/>
      <w:lvlText w:val=""/>
      <w:lvlJc w:val="left"/>
      <w:pPr>
        <w:ind w:left="6314" w:hanging="360"/>
      </w:pPr>
      <w:rPr>
        <w:rFonts w:hint="default" w:ascii="Symbol" w:hAnsi="Symbol"/>
      </w:rPr>
    </w:lvl>
    <w:lvl w:ilvl="7" w:tentative="0">
      <w:start w:val="1"/>
      <w:numFmt w:val="bullet"/>
      <w:lvlText w:val="o"/>
      <w:lvlJc w:val="left"/>
      <w:pPr>
        <w:ind w:left="7034" w:hanging="360"/>
      </w:pPr>
      <w:rPr>
        <w:rFonts w:hint="default" w:ascii="Courier New" w:hAnsi="Courier New" w:cs="Courier New"/>
      </w:rPr>
    </w:lvl>
    <w:lvl w:ilvl="8" w:tentative="0">
      <w:start w:val="1"/>
      <w:numFmt w:val="bullet"/>
      <w:lvlText w:val=""/>
      <w:lvlJc w:val="left"/>
      <w:pPr>
        <w:ind w:left="7754" w:hanging="360"/>
      </w:pPr>
      <w:rPr>
        <w:rFonts w:hint="default" w:ascii="Wingdings" w:hAnsi="Wingdings"/>
      </w:rPr>
    </w:lvl>
  </w:abstractNum>
  <w:abstractNum w:abstractNumId="17">
    <w:nsid w:val="68BB243D"/>
    <w:multiLevelType w:val="multilevel"/>
    <w:tmpl w:val="68BB243D"/>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6E9D49A7"/>
    <w:multiLevelType w:val="multilevel"/>
    <w:tmpl w:val="6E9D49A7"/>
    <w:lvl w:ilvl="0" w:tentative="0">
      <w:start w:val="1"/>
      <w:numFmt w:val="bullet"/>
      <w:lvlText w:val=""/>
      <w:lvlJc w:val="left"/>
      <w:pPr>
        <w:ind w:left="720" w:hanging="360"/>
      </w:pPr>
      <w:rPr>
        <w:rFonts w:hint="default" w:ascii="Wingdings" w:hAnsi="Wingdings"/>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5"/>
  </w:num>
  <w:num w:numId="2">
    <w:abstractNumId w:val="4"/>
  </w:num>
  <w:num w:numId="3">
    <w:abstractNumId w:val="11"/>
  </w:num>
  <w:num w:numId="4">
    <w:abstractNumId w:val="14"/>
  </w:num>
  <w:num w:numId="5">
    <w:abstractNumId w:val="12"/>
  </w:num>
  <w:num w:numId="6">
    <w:abstractNumId w:val="15"/>
  </w:num>
  <w:num w:numId="7">
    <w:abstractNumId w:val="8"/>
  </w:num>
  <w:num w:numId="8">
    <w:abstractNumId w:val="18"/>
  </w:num>
  <w:num w:numId="9">
    <w:abstractNumId w:val="0"/>
  </w:num>
  <w:num w:numId="10">
    <w:abstractNumId w:val="7"/>
  </w:num>
  <w:num w:numId="11">
    <w:abstractNumId w:val="6"/>
  </w:num>
  <w:num w:numId="12">
    <w:abstractNumId w:val="2"/>
  </w:num>
  <w:num w:numId="13">
    <w:abstractNumId w:val="3"/>
  </w:num>
  <w:num w:numId="14">
    <w:abstractNumId w:val="9"/>
  </w:num>
  <w:num w:numId="15">
    <w:abstractNumId w:val="10"/>
  </w:num>
  <w:num w:numId="16">
    <w:abstractNumId w:val="17"/>
  </w:num>
  <w:num w:numId="17">
    <w:abstractNumId w:val="1"/>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0A"/>
    <w:rsid w:val="00020A95"/>
    <w:rsid w:val="00254330"/>
    <w:rsid w:val="00372A52"/>
    <w:rsid w:val="0058370A"/>
    <w:rsid w:val="006A690F"/>
    <w:rsid w:val="006D6BA9"/>
    <w:rsid w:val="006E2201"/>
    <w:rsid w:val="00735E33"/>
    <w:rsid w:val="00744EFD"/>
    <w:rsid w:val="00971D66"/>
    <w:rsid w:val="009A6991"/>
    <w:rsid w:val="00A34D3B"/>
    <w:rsid w:val="00A720F2"/>
    <w:rsid w:val="00AF0BB6"/>
    <w:rsid w:val="00BC2ED2"/>
    <w:rsid w:val="00C227D7"/>
    <w:rsid w:val="00D20491"/>
    <w:rsid w:val="00D27954"/>
    <w:rsid w:val="00E40D8F"/>
    <w:rsid w:val="00E561DD"/>
    <w:rsid w:val="00F25629"/>
    <w:rsid w:val="3A3C7D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6" w:lineRule="auto"/>
    </w:pPr>
    <w:rPr>
      <w:rFonts w:ascii="Calibri" w:hAnsi="Calibri" w:eastAsia="Calibri" w:cs="Times New Roman"/>
      <w:sz w:val="22"/>
      <w:szCs w:val="22"/>
      <w:lang w:val="uk-UA" w:eastAsia="en-US" w:bidi="ar-SA"/>
    </w:rPr>
  </w:style>
  <w:style w:type="paragraph" w:styleId="2">
    <w:name w:val="heading 1"/>
    <w:basedOn w:val="1"/>
    <w:next w:val="1"/>
    <w:link w:val="18"/>
    <w:uiPriority w:val="0"/>
    <w:pPr>
      <w:keepNext/>
      <w:keepLines/>
      <w:spacing w:before="400" w:after="120" w:line="276" w:lineRule="auto"/>
      <w:outlineLvl w:val="0"/>
    </w:pPr>
    <w:rPr>
      <w:rFonts w:ascii="Arial" w:hAnsi="Arial" w:eastAsia="Arial" w:cs="Arial"/>
      <w:sz w:val="40"/>
      <w:szCs w:val="40"/>
      <w:lang w:val="uk" w:eastAsia="ru-RU"/>
    </w:rPr>
  </w:style>
  <w:style w:type="paragraph" w:styleId="3">
    <w:name w:val="heading 2"/>
    <w:basedOn w:val="1"/>
    <w:next w:val="1"/>
    <w:link w:val="19"/>
    <w:uiPriority w:val="0"/>
    <w:pPr>
      <w:keepNext/>
      <w:keepLines/>
      <w:spacing w:before="360" w:after="120" w:line="276" w:lineRule="auto"/>
      <w:outlineLvl w:val="1"/>
    </w:pPr>
    <w:rPr>
      <w:rFonts w:ascii="Arial" w:hAnsi="Arial" w:eastAsia="Arial" w:cs="Arial"/>
      <w:sz w:val="32"/>
      <w:szCs w:val="32"/>
      <w:lang w:val="uk" w:eastAsia="ru-RU"/>
    </w:rPr>
  </w:style>
  <w:style w:type="paragraph" w:styleId="4">
    <w:name w:val="heading 3"/>
    <w:basedOn w:val="1"/>
    <w:next w:val="1"/>
    <w:link w:val="20"/>
    <w:uiPriority w:val="0"/>
    <w:pPr>
      <w:keepNext/>
      <w:keepLines/>
      <w:spacing w:before="320" w:after="80" w:line="276" w:lineRule="auto"/>
      <w:outlineLvl w:val="2"/>
    </w:pPr>
    <w:rPr>
      <w:rFonts w:ascii="Arial" w:hAnsi="Arial" w:eastAsia="Arial" w:cs="Arial"/>
      <w:color w:val="434343"/>
      <w:sz w:val="28"/>
      <w:szCs w:val="28"/>
      <w:lang w:val="uk" w:eastAsia="ru-RU"/>
    </w:rPr>
  </w:style>
  <w:style w:type="paragraph" w:styleId="5">
    <w:name w:val="heading 4"/>
    <w:basedOn w:val="1"/>
    <w:next w:val="1"/>
    <w:link w:val="21"/>
    <w:uiPriority w:val="0"/>
    <w:pPr>
      <w:keepNext/>
      <w:keepLines/>
      <w:spacing w:before="280" w:after="80" w:line="276" w:lineRule="auto"/>
      <w:outlineLvl w:val="3"/>
    </w:pPr>
    <w:rPr>
      <w:rFonts w:ascii="Arial" w:hAnsi="Arial" w:eastAsia="Arial" w:cs="Arial"/>
      <w:color w:val="666666"/>
      <w:sz w:val="24"/>
      <w:szCs w:val="24"/>
      <w:lang w:val="uk" w:eastAsia="ru-RU"/>
    </w:rPr>
  </w:style>
  <w:style w:type="paragraph" w:styleId="6">
    <w:name w:val="heading 5"/>
    <w:basedOn w:val="1"/>
    <w:next w:val="1"/>
    <w:link w:val="22"/>
    <w:uiPriority w:val="0"/>
    <w:pPr>
      <w:keepNext/>
      <w:keepLines/>
      <w:spacing w:before="240" w:after="80" w:line="276" w:lineRule="auto"/>
      <w:outlineLvl w:val="4"/>
    </w:pPr>
    <w:rPr>
      <w:rFonts w:ascii="Arial" w:hAnsi="Arial" w:eastAsia="Arial" w:cs="Arial"/>
      <w:color w:val="666666"/>
      <w:lang w:val="uk" w:eastAsia="ru-RU"/>
    </w:rPr>
  </w:style>
  <w:style w:type="paragraph" w:styleId="7">
    <w:name w:val="heading 6"/>
    <w:basedOn w:val="1"/>
    <w:next w:val="1"/>
    <w:link w:val="23"/>
    <w:uiPriority w:val="0"/>
    <w:pPr>
      <w:keepNext/>
      <w:keepLines/>
      <w:spacing w:before="240" w:after="80" w:line="276" w:lineRule="auto"/>
      <w:outlineLvl w:val="5"/>
    </w:pPr>
    <w:rPr>
      <w:rFonts w:ascii="Arial" w:hAnsi="Arial" w:eastAsia="Arial" w:cs="Arial"/>
      <w:i/>
      <w:color w:val="666666"/>
      <w:lang w:val="uk" w:eastAsia="ru-RU"/>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mphasis"/>
    <w:basedOn w:val="8"/>
    <w:qFormat/>
    <w:uiPriority w:val="20"/>
    <w:rPr>
      <w:i/>
      <w:iCs/>
    </w:rPr>
  </w:style>
  <w:style w:type="character" w:styleId="11">
    <w:name w:val="Hyperlink"/>
    <w:basedOn w:val="8"/>
    <w:semiHidden/>
    <w:unhideWhenUsed/>
    <w:uiPriority w:val="99"/>
    <w:rPr>
      <w:color w:val="0000FF"/>
      <w:u w:val="single"/>
    </w:rPr>
  </w:style>
  <w:style w:type="paragraph" w:styleId="12">
    <w:name w:val="Balloon Text"/>
    <w:basedOn w:val="1"/>
    <w:link w:val="30"/>
    <w:semiHidden/>
    <w:unhideWhenUsed/>
    <w:uiPriority w:val="99"/>
    <w:pPr>
      <w:spacing w:after="0" w:line="240" w:lineRule="auto"/>
    </w:pPr>
    <w:rPr>
      <w:rFonts w:ascii="Segoe UI" w:hAnsi="Segoe UI" w:eastAsia="Arial" w:cs="Segoe UI"/>
      <w:sz w:val="18"/>
      <w:szCs w:val="18"/>
      <w:lang w:val="uk" w:eastAsia="ru-RU"/>
    </w:rPr>
  </w:style>
  <w:style w:type="paragraph" w:styleId="13">
    <w:name w:val="Title"/>
    <w:basedOn w:val="1"/>
    <w:next w:val="1"/>
    <w:link w:val="25"/>
    <w:qFormat/>
    <w:uiPriority w:val="0"/>
    <w:pPr>
      <w:keepNext/>
      <w:keepLines/>
      <w:spacing w:after="60" w:line="276" w:lineRule="auto"/>
    </w:pPr>
    <w:rPr>
      <w:rFonts w:ascii="Arial" w:hAnsi="Arial" w:eastAsia="Arial" w:cs="Arial"/>
      <w:sz w:val="52"/>
      <w:szCs w:val="52"/>
      <w:lang w:val="uk" w:eastAsia="ru-RU"/>
    </w:rPr>
  </w:style>
  <w:style w:type="paragraph" w:styleId="14">
    <w:name w:val="Subtitle"/>
    <w:basedOn w:val="1"/>
    <w:next w:val="1"/>
    <w:link w:val="26"/>
    <w:qFormat/>
    <w:uiPriority w:val="0"/>
    <w:pPr>
      <w:keepNext/>
      <w:keepLines/>
      <w:spacing w:after="320" w:line="276" w:lineRule="auto"/>
    </w:pPr>
    <w:rPr>
      <w:rFonts w:ascii="Arial" w:hAnsi="Arial" w:eastAsia="Arial" w:cs="Arial"/>
      <w:color w:val="666666"/>
      <w:sz w:val="30"/>
      <w:szCs w:val="30"/>
      <w:lang w:val="uk" w:eastAsia="ru-RU"/>
    </w:rPr>
  </w:style>
  <w:style w:type="table" w:styleId="15">
    <w:name w:val="Table Grid"/>
    <w:basedOn w:val="9"/>
    <w:uiPriority w:val="59"/>
    <w:pPr>
      <w:spacing w:after="0" w:line="240" w:lineRule="auto"/>
    </w:pPr>
    <w:rPr>
      <w:rFonts w:ascii="Calibri" w:hAnsi="Calibri" w:eastAsia="Times New Roman"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Сетка таблицы21"/>
    <w:basedOn w:val="9"/>
    <w:uiPriority w:val="59"/>
    <w:pPr>
      <w:spacing w:after="0" w:line="240" w:lineRule="auto"/>
    </w:pPr>
    <w:rPr>
      <w:rFonts w:ascii="Calibri" w:hAnsi="Calibri" w:eastAsia="Times New Roman"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Сетка таблицы1"/>
    <w:basedOn w:val="9"/>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Заголовок 1 Знак"/>
    <w:basedOn w:val="8"/>
    <w:link w:val="2"/>
    <w:uiPriority w:val="0"/>
    <w:rPr>
      <w:rFonts w:ascii="Arial" w:hAnsi="Arial" w:eastAsia="Arial" w:cs="Arial"/>
      <w:sz w:val="40"/>
      <w:szCs w:val="40"/>
      <w:lang w:val="uk" w:eastAsia="ru-RU"/>
    </w:rPr>
  </w:style>
  <w:style w:type="character" w:customStyle="1" w:styleId="19">
    <w:name w:val="Заголовок 2 Знак"/>
    <w:basedOn w:val="8"/>
    <w:link w:val="3"/>
    <w:uiPriority w:val="0"/>
    <w:rPr>
      <w:rFonts w:ascii="Arial" w:hAnsi="Arial" w:eastAsia="Arial" w:cs="Arial"/>
      <w:sz w:val="32"/>
      <w:szCs w:val="32"/>
      <w:lang w:val="uk" w:eastAsia="ru-RU"/>
    </w:rPr>
  </w:style>
  <w:style w:type="character" w:customStyle="1" w:styleId="20">
    <w:name w:val="Заголовок 3 Знак"/>
    <w:basedOn w:val="8"/>
    <w:link w:val="4"/>
    <w:uiPriority w:val="0"/>
    <w:rPr>
      <w:rFonts w:ascii="Arial" w:hAnsi="Arial" w:eastAsia="Arial" w:cs="Arial"/>
      <w:color w:val="434343"/>
      <w:sz w:val="28"/>
      <w:szCs w:val="28"/>
      <w:lang w:val="uk" w:eastAsia="ru-RU"/>
    </w:rPr>
  </w:style>
  <w:style w:type="character" w:customStyle="1" w:styleId="21">
    <w:name w:val="Заголовок 4 Знак"/>
    <w:basedOn w:val="8"/>
    <w:link w:val="5"/>
    <w:qFormat/>
    <w:uiPriority w:val="0"/>
    <w:rPr>
      <w:rFonts w:ascii="Arial" w:hAnsi="Arial" w:eastAsia="Arial" w:cs="Arial"/>
      <w:color w:val="666666"/>
      <w:sz w:val="24"/>
      <w:szCs w:val="24"/>
      <w:lang w:val="uk" w:eastAsia="ru-RU"/>
    </w:rPr>
  </w:style>
  <w:style w:type="character" w:customStyle="1" w:styleId="22">
    <w:name w:val="Заголовок 5 Знак"/>
    <w:basedOn w:val="8"/>
    <w:link w:val="6"/>
    <w:qFormat/>
    <w:uiPriority w:val="0"/>
    <w:rPr>
      <w:rFonts w:ascii="Arial" w:hAnsi="Arial" w:eastAsia="Arial" w:cs="Arial"/>
      <w:color w:val="666666"/>
      <w:lang w:val="uk" w:eastAsia="ru-RU"/>
    </w:rPr>
  </w:style>
  <w:style w:type="character" w:customStyle="1" w:styleId="23">
    <w:name w:val="Заголовок 6 Знак"/>
    <w:basedOn w:val="8"/>
    <w:link w:val="7"/>
    <w:qFormat/>
    <w:uiPriority w:val="0"/>
    <w:rPr>
      <w:rFonts w:ascii="Arial" w:hAnsi="Arial" w:eastAsia="Arial" w:cs="Arial"/>
      <w:i/>
      <w:color w:val="666666"/>
      <w:lang w:val="uk" w:eastAsia="ru-RU"/>
    </w:rPr>
  </w:style>
  <w:style w:type="table" w:customStyle="1" w:styleId="24">
    <w:name w:val="Table Normal"/>
    <w:qFormat/>
    <w:uiPriority w:val="0"/>
    <w:pPr>
      <w:spacing w:after="0" w:line="276" w:lineRule="auto"/>
    </w:pPr>
    <w:rPr>
      <w:rFonts w:ascii="Arial" w:hAnsi="Arial" w:eastAsia="Arial" w:cs="Arial"/>
      <w:lang w:val="uk" w:eastAsia="ru-RU"/>
    </w:rPr>
    <w:tblPr>
      <w:tblCellMar>
        <w:top w:w="0" w:type="dxa"/>
        <w:left w:w="0" w:type="dxa"/>
        <w:bottom w:w="0" w:type="dxa"/>
        <w:right w:w="0" w:type="dxa"/>
      </w:tblCellMar>
    </w:tblPr>
  </w:style>
  <w:style w:type="character" w:customStyle="1" w:styleId="25">
    <w:name w:val="Заголовок Знак"/>
    <w:basedOn w:val="8"/>
    <w:link w:val="13"/>
    <w:uiPriority w:val="0"/>
    <w:rPr>
      <w:rFonts w:ascii="Arial" w:hAnsi="Arial" w:eastAsia="Arial" w:cs="Arial"/>
      <w:sz w:val="52"/>
      <w:szCs w:val="52"/>
      <w:lang w:val="uk" w:eastAsia="ru-RU"/>
    </w:rPr>
  </w:style>
  <w:style w:type="character" w:customStyle="1" w:styleId="26">
    <w:name w:val="Подзаголовок Знак"/>
    <w:basedOn w:val="8"/>
    <w:link w:val="14"/>
    <w:qFormat/>
    <w:uiPriority w:val="0"/>
    <w:rPr>
      <w:rFonts w:ascii="Arial" w:hAnsi="Arial" w:eastAsia="Arial" w:cs="Arial"/>
      <w:color w:val="666666"/>
      <w:sz w:val="30"/>
      <w:szCs w:val="30"/>
      <w:lang w:val="uk" w:eastAsia="ru-RU"/>
    </w:rPr>
  </w:style>
  <w:style w:type="table" w:customStyle="1" w:styleId="27">
    <w:name w:val="Сетка таблицы11"/>
    <w:basedOn w:val="9"/>
    <w:qFormat/>
    <w:uiPriority w:val="39"/>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Сетка таблицы2"/>
    <w:basedOn w:val="9"/>
    <w:uiPriority w:val="39"/>
    <w:pPr>
      <w:spacing w:after="0" w:line="240" w:lineRule="auto"/>
    </w:pPr>
    <w:rPr>
      <w:rFonts w:ascii="Arial" w:hAnsi="Arial" w:eastAsia="Arial" w:cs="Arial"/>
      <w:lang w:val="uk"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9">
    <w:name w:val="List Paragraph"/>
    <w:basedOn w:val="1"/>
    <w:qFormat/>
    <w:uiPriority w:val="34"/>
    <w:pPr>
      <w:spacing w:after="0" w:line="276" w:lineRule="auto"/>
      <w:ind w:left="720"/>
      <w:contextualSpacing/>
    </w:pPr>
    <w:rPr>
      <w:rFonts w:ascii="Arial" w:hAnsi="Arial" w:eastAsia="Arial" w:cs="Arial"/>
      <w:lang w:val="uk" w:eastAsia="ru-RU"/>
    </w:rPr>
  </w:style>
  <w:style w:type="character" w:customStyle="1" w:styleId="30">
    <w:name w:val="Текст выноски Знак"/>
    <w:basedOn w:val="8"/>
    <w:link w:val="12"/>
    <w:semiHidden/>
    <w:uiPriority w:val="99"/>
    <w:rPr>
      <w:rFonts w:ascii="Segoe UI" w:hAnsi="Segoe UI" w:eastAsia="Arial" w:cs="Segoe UI"/>
      <w:sz w:val="18"/>
      <w:szCs w:val="18"/>
      <w:lang w:val="uk"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21</Pages>
  <Words>10893</Words>
  <Characters>62092</Characters>
  <Lines>517</Lines>
  <Paragraphs>145</Paragraphs>
  <TotalTime>41</TotalTime>
  <ScaleCrop>false</ScaleCrop>
  <LinksUpToDate>false</LinksUpToDate>
  <CharactersWithSpaces>72840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2025-09-05T13:43:00Z</dcterms:created>
  <dc:creator>User</dc:creator>
  <cp:lastModifiedBy>User1</cp:lastModifiedBy>
  <cp:lastPrinted>2025-09-05T14:21:00Z</cp:lastPrinted>
  <dcterms:modified xsi:type="dcterms:W3CDTF">2026-01-15T20:06:59Z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5B5A3A2426CF406B9D507F149CAAC6CC_12</vt:lpwstr>
  </property>
</Properties>
</file>