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B1B" w:rsidRPr="00CB7B1B" w:rsidRDefault="00CB7B1B" w:rsidP="00CB7B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    </w:t>
      </w:r>
    </w:p>
    <w:p w:rsidR="00CB7B1B" w:rsidRPr="00CB7B1B" w:rsidRDefault="00CB7B1B" w:rsidP="00CB7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1B" w:rsidRPr="00CB7B1B" w:rsidRDefault="00CB7B1B" w:rsidP="00CB7B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АНАЛІТИЧНА ДОВІДКА</w:t>
      </w:r>
    </w:p>
    <w:p w:rsidR="00CB7B1B" w:rsidRPr="00CB7B1B" w:rsidRDefault="00CB7B1B" w:rsidP="00CB7B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робочої</w:t>
      </w:r>
      <w:proofErr w:type="spellEnd"/>
      <w:r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групи</w:t>
      </w:r>
      <w:proofErr w:type="spellEnd"/>
      <w:r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під</w:t>
      </w:r>
      <w:proofErr w:type="spellEnd"/>
      <w:r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проведення</w:t>
      </w:r>
      <w:proofErr w:type="spellEnd"/>
      <w:r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самооцінювання </w:t>
      </w:r>
    </w:p>
    <w:p w:rsidR="00CB7B1B" w:rsidRPr="00CB7B1B" w:rsidRDefault="00CB7B1B" w:rsidP="00CB7B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Вараського закладу </w:t>
      </w:r>
      <w:proofErr w:type="spellStart"/>
      <w:r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дошкільної</w:t>
      </w:r>
      <w:proofErr w:type="spellEnd"/>
      <w:r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освіти (</w:t>
      </w:r>
      <w:proofErr w:type="spellStart"/>
      <w:r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ясла</w:t>
      </w:r>
      <w:proofErr w:type="spellEnd"/>
      <w:r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-садок) </w:t>
      </w:r>
      <w:proofErr w:type="spellStart"/>
      <w:r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комбінованого</w:t>
      </w:r>
      <w:proofErr w:type="spellEnd"/>
      <w:r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типу №10</w:t>
      </w:r>
    </w:p>
    <w:p w:rsidR="00CB7B1B" w:rsidRPr="00CB7B1B" w:rsidRDefault="00CB7B1B" w:rsidP="00CB7B1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1B" w:rsidRPr="00CB7B1B" w:rsidRDefault="00CB7B1B" w:rsidP="00CB7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Напрям</w:t>
      </w:r>
      <w:proofErr w:type="spellEnd"/>
      <w:r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оцінювання</w:t>
      </w:r>
      <w:proofErr w:type="spellEnd"/>
      <w:r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V Компонент «</w:t>
      </w:r>
      <w:proofErr w:type="spellStart"/>
      <w:r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Формування</w:t>
      </w:r>
      <w:proofErr w:type="spellEnd"/>
      <w:r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культури</w:t>
      </w:r>
      <w:proofErr w:type="spellEnd"/>
      <w:r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академічної</w:t>
      </w:r>
      <w:proofErr w:type="spellEnd"/>
      <w:r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доброчесності</w:t>
      </w:r>
      <w:proofErr w:type="spellEnd"/>
      <w:r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3796"/>
        <w:gridCol w:w="6334"/>
        <w:gridCol w:w="1852"/>
      </w:tblGrid>
      <w:tr w:rsidR="00CB7B1B" w:rsidRPr="00CB7B1B" w:rsidTr="00B957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Критерій</w:t>
            </w:r>
            <w:proofErr w:type="spellEnd"/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Індикатор</w:t>
            </w:r>
            <w:proofErr w:type="spellEnd"/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Опис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опитування</w:t>
            </w:r>
            <w:proofErr w:type="spellEnd"/>
          </w:p>
        </w:tc>
      </w:tr>
      <w:tr w:rsidR="00CB7B1B" w:rsidRPr="00CB7B1B" w:rsidTr="00CB7B1B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Вимога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5.1.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Формування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утвердження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академічної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доброчесності</w:t>
            </w:r>
            <w:proofErr w:type="spellEnd"/>
          </w:p>
        </w:tc>
      </w:tr>
      <w:tr w:rsidR="00CB7B1B" w:rsidRPr="00CB7B1B" w:rsidTr="00B95740">
        <w:trPr>
          <w:trHeight w:val="9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5.1.1.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умов для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дотримання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академічної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доброчесності</w:t>
            </w:r>
            <w:proofErr w:type="spellEnd"/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5.1.1.1.</w:t>
            </w:r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закладі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освіти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здійснюються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заходи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щодо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формування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академічної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доброчесності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протидії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фактам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її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порушення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всіх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учасників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</w:t>
            </w:r>
            <w:proofErr w:type="spellEnd"/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B95740" w:rsidRDefault="00CB7B1B" w:rsidP="00CB7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закладі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освіти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здійснюється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системна робота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щодо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формування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академічної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доброчесності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запобігання фактам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її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порушення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серед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усіх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учасників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Педагогічні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ознайомлені з принципами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академічної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доброчесності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дотримуються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норм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професійної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етики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авторського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права та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академічної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відповідальності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 підготовки й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використання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навчально-методичних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матеріалів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Питання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академічної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доброчесності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розглядаються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педгодин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методичних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заходів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консультацій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інших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професійної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взаємодії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У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закладі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проводиться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інформаційно-просвітницька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робота,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спрямована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формування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учасників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поваги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інтелектуальної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власності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відповідального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ставлення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результатів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власної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нетерпимості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проявів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академічної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недоброчесності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B9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Інформація </w:t>
            </w:r>
            <w:proofErr w:type="spellStart"/>
            <w:r w:rsidR="00B9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розміщенга</w:t>
            </w:r>
            <w:proofErr w:type="spellEnd"/>
            <w:r w:rsidR="00B95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на сайті закладу.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B1B" w:rsidRPr="00CB7B1B" w:rsidTr="00B9574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5.1.1.2.</w:t>
            </w:r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Колегіально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розроблені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схвалені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правила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академічної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доброчесності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закріплені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внутрішньому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який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оприлюднено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 доведено до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відома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батьківської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громади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B95740" w:rsidP="00CB7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</w:t>
            </w:r>
            <w:proofErr w:type="spellStart"/>
            <w:r w:rsidR="00CB7B1B"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озроблено</w:t>
            </w:r>
            <w:proofErr w:type="spellEnd"/>
            <w:r w:rsidR="00CB7B1B"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CB7B1B"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схвалено</w:t>
            </w:r>
            <w:proofErr w:type="spellEnd"/>
            <w:r w:rsidR="00CB7B1B"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="00CB7B1B"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впроваджено</w:t>
            </w:r>
            <w:proofErr w:type="spellEnd"/>
            <w:r w:rsidR="00CB7B1B"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B7B1B"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Положення</w:t>
            </w:r>
            <w:proofErr w:type="spellEnd"/>
            <w:r w:rsidR="00CB7B1B"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="00CB7B1B"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академічну</w:t>
            </w:r>
            <w:proofErr w:type="spellEnd"/>
            <w:r w:rsidR="00CB7B1B"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B7B1B"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доброчесність</w:t>
            </w:r>
            <w:proofErr w:type="spellEnd"/>
            <w:r w:rsidR="00CB7B1B"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яке </w:t>
            </w:r>
            <w:proofErr w:type="spellStart"/>
            <w:r w:rsidR="00CB7B1B"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регламентує</w:t>
            </w:r>
            <w:proofErr w:type="spellEnd"/>
            <w:r w:rsidR="00CB7B1B"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B7B1B"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дотримання</w:t>
            </w:r>
            <w:proofErr w:type="spellEnd"/>
            <w:r w:rsidR="00CB7B1B"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B7B1B"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принципів</w:t>
            </w:r>
            <w:proofErr w:type="spellEnd"/>
            <w:r w:rsidR="00CB7B1B"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B7B1B"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академічної</w:t>
            </w:r>
            <w:proofErr w:type="spellEnd"/>
            <w:r w:rsidR="00CB7B1B"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B7B1B"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доброчесності</w:t>
            </w:r>
            <w:proofErr w:type="spellEnd"/>
            <w:r w:rsidR="00CB7B1B"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B7B1B"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всіма</w:t>
            </w:r>
            <w:proofErr w:type="spellEnd"/>
            <w:r w:rsidR="00CB7B1B"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B7B1B"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учасниками</w:t>
            </w:r>
            <w:proofErr w:type="spellEnd"/>
            <w:r w:rsidR="00CB7B1B"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B7B1B"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освітнього</w:t>
            </w:r>
            <w:proofErr w:type="spellEnd"/>
            <w:r w:rsidR="00CB7B1B"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B7B1B"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</w:t>
            </w:r>
            <w:proofErr w:type="spellEnd"/>
            <w:r w:rsidR="00CB7B1B"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Документ </w:t>
            </w:r>
            <w:proofErr w:type="spellStart"/>
            <w:r w:rsidR="00CB7B1B"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оприлюднено</w:t>
            </w:r>
            <w:proofErr w:type="spellEnd"/>
            <w:r w:rsidR="00CB7B1B"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веб-</w:t>
            </w:r>
            <w:proofErr w:type="spellStart"/>
            <w:r w:rsidR="00CB7B1B"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сайті</w:t>
            </w:r>
            <w:proofErr w:type="spellEnd"/>
            <w:r w:rsidR="00CB7B1B"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закладу та доведено до </w:t>
            </w:r>
            <w:proofErr w:type="spellStart"/>
            <w:r w:rsidR="00CB7B1B"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відома</w:t>
            </w:r>
            <w:proofErr w:type="spellEnd"/>
            <w:r w:rsidR="00CB7B1B"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B7B1B"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педагогічних</w:t>
            </w:r>
            <w:proofErr w:type="spellEnd"/>
            <w:r w:rsidR="00CB7B1B"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працівників і </w:t>
            </w:r>
            <w:proofErr w:type="spellStart"/>
            <w:r w:rsidR="00CB7B1B"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батьківської</w:t>
            </w:r>
            <w:proofErr w:type="spellEnd"/>
            <w:r w:rsidR="00CB7B1B"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B7B1B"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громадськості</w:t>
            </w:r>
            <w:proofErr w:type="spellEnd"/>
            <w:r w:rsidR="00CB7B1B"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B1B" w:rsidRPr="00CB7B1B" w:rsidTr="00B9574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5.1.1.3.</w:t>
            </w:r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Надається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достовірна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інформація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діяльність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закладу освіти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Забезпечується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своєчасне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достовірної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актуальної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доступної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інформації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діяльність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закладу освіти через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офіційні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інформаційні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ресурси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інформаційні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стенди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батьківські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зустрічі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сторінки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закладу в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соціальних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мережах.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Оприлюднена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інформація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є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об'єктивною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повною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відповідає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принципам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академічної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доброчесності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B1B" w:rsidRPr="00CB7B1B" w:rsidTr="00B9574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5.1.1.4.</w:t>
            </w:r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Забезпечується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об’єктивність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неупередженість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аналізу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оцінювання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працівників закладу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аналізу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оцінювання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працівників закладу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забезпечуються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об’єктивність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неупередженість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відкритість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дотримання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принципів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професійної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етики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Оцінювання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здійснюється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результатів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професійної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без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проявів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дискримінації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суб’єктивного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ставлення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Адміністрація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закладу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сприяє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створенню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атмосфери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довіри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взаємоповаги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забезпечує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справедливий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підхід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оцінювання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роботи працівників,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мотивує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педагогів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професійного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зростання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підвищення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якості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освітньої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B1B" w:rsidRPr="00CB7B1B" w:rsidTr="00B9574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5.1.1.5.</w:t>
            </w:r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Унеможливлюються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прояви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хабарництва</w:t>
            </w:r>
            <w:proofErr w:type="spellEnd"/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ЗДО створено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унеможливлюють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прояви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хабарництва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інших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корупційних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дій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Діяльність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закладу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ґрунтується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принципах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відкритості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прозорості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законності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доброчесності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рівного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ставлення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всіх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учасників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Інформація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порядок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зарахування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дітей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організацію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благодійну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допомогу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використання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коштів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є доступною для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батьківської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громадськості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Педагогічні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адміністрація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дотримуються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норм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професійної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етики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антикорупційного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законодавства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принципів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академічної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доброчесності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B1B" w:rsidRPr="00CB7B1B" w:rsidTr="00B95740">
        <w:trPr>
          <w:trHeight w:val="125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5.2.1.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Дотримання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правил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академічної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доброчесності</w:t>
            </w:r>
            <w:proofErr w:type="spellEnd"/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5.2.1.1.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Педагогічними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працівниками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дотримуються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правила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академічної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доброчесності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встановлені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законодавством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закладом освіти,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зокрема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педагогічні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застосовують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надійну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достовірну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інформацію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використання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ідей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розробок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тверджень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відомостей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надають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посилання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джерела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інформації</w:t>
            </w:r>
            <w:proofErr w:type="spellEnd"/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Педагогічні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дотримуються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правил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академічної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доброчесності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визначених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законодавством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внутрішніми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документами закладу освіти. У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професійній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вони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використовують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надійну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актуальну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достовірну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інформацію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критично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оцінюють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інформаційні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джерела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дотримуються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норм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авторського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права та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професійної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етики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У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використання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ідей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методичних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розробок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матеріалів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тверджень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інших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відомостей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більшість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педагогів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надають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посилання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відповідні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джерела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інформації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забезпечуючи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дотримання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принципів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чесності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відповідальності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та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поваги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інтелектуальної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власності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Однак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у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практиці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роботи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педагогічних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працівників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зустрічаються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коли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матеріали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вони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скачують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інтернету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власного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використання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не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мають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посилань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джерела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інформації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B1B" w:rsidRPr="00CB7B1B" w:rsidTr="00B9574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5.2.1.2.</w:t>
            </w:r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Педагогічні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формують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вихованців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повагу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честі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гідності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людини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навички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доброчесності</w:t>
            </w:r>
            <w:proofErr w:type="spellEnd"/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Педагогічні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формують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вихованців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повагу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честі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гідності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людини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виховують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відповідальність,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чесність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справедливість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толерантність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інші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морально-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етичні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якості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 організації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педагоги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сприяють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засвоєнню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дітьми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норм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доброзичливої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поведінки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взаємоповаги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уміння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співпрацювати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дотримуватися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встановлених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правил і відповідально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ставитися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результатів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власної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Через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різні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дитячої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бесіди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ігри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виховні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ситуації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особистий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приклад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педагогів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вихованців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формуються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початкові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навички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доброчесності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поваги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прав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інших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людей та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позитивної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взаємодії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колективі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B1B" w:rsidRPr="00CB7B1B" w:rsidTr="00B9574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5.2.1.3.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Педагогічні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ставляться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повагою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вихованців та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інших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учасників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Педагоги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ставляться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повагою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вихованців,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батьків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колег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дотримуються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принципів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педагогічної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етики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толерантності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взаєморозуміння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партнерської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взаємодії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У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спілкуванні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усіма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учасниками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педагоги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забезпечують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доброзичливу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атмосферу,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визнають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цінність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кожної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особистості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враховують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індивідуальні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особливості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потреби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дітей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Особистим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прикладом вони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демонструють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культуру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спілкування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повагу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людської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гідності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прав і свобод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людини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сприяючи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формуванню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позитивного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психологічного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клімату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взаємоповаги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освітньому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середовищі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7B1B" w:rsidRPr="00CB7B1B" w:rsidTr="00B9574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5.2.1.4.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Педагогічні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об’єктивно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неупереджено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визначають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демонструє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дитина</w:t>
            </w:r>
            <w:proofErr w:type="spellEnd"/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Педагогічні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об’єктивно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неупереджено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визначають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розвитку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вихованців,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враховуючи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їхні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вікові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індивідуальні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особливості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потреби та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можливості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Оцінювання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здійснюється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шляхом систематичного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спостереження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діяльністю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дітей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аналізу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результатів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їхньої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активності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досягнень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відповідно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вимог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Базового компонента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дошкільної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освіти.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B7B1B" w:rsidRPr="00CB7B1B" w:rsidRDefault="00CB7B1B" w:rsidP="00CB7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1B" w:rsidRPr="00CB7B1B" w:rsidRDefault="00CB7B1B" w:rsidP="00CB7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Обчислення</w:t>
      </w:r>
      <w:proofErr w:type="spellEnd"/>
      <w:r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0"/>
        <w:gridCol w:w="3775"/>
        <w:gridCol w:w="1731"/>
      </w:tblGrid>
      <w:tr w:rsidR="00CB7B1B" w:rsidRPr="00CB7B1B" w:rsidTr="00CB7B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Критерій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Індикатор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</w:t>
            </w:r>
          </w:p>
        </w:tc>
      </w:tr>
      <w:tr w:rsidR="00CB7B1B" w:rsidRPr="00CB7B1B" w:rsidTr="00CB7B1B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5.1.1.1.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B7B1B" w:rsidRPr="00CB7B1B" w:rsidTr="00CB7B1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5.1.1.2.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B7B1B" w:rsidRPr="00CB7B1B" w:rsidTr="00CB7B1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5.1.1.3.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B7B1B" w:rsidRPr="00CB7B1B" w:rsidTr="00CB7B1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5.1.1.4.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CB7B1B" w:rsidRPr="00CB7B1B" w:rsidTr="00CB7B1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5.1.1.5.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B7B1B" w:rsidRPr="00CB7B1B" w:rsidTr="00CB7B1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ОБЧИСЛЕННЯ                                                                   </w:t>
            </w:r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4+4+4+3+4 </w:t>
            </w:r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= 3,8</w:t>
            </w:r>
          </w:p>
          <w:p w:rsidR="00CB7B1B" w:rsidRPr="00CB7B1B" w:rsidRDefault="00CB7B1B" w:rsidP="00CB7B1B">
            <w:pPr>
              <w:spacing w:after="0" w:line="240" w:lineRule="auto"/>
              <w:ind w:firstLine="74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B7B1B" w:rsidRPr="00CB7B1B" w:rsidTr="00CB7B1B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5.2.1.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5.2.1.1.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B7B1B" w:rsidRPr="00CB7B1B" w:rsidTr="00CB7B1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5.2.1.2.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B7B1B" w:rsidRPr="00CB7B1B" w:rsidTr="00CB7B1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5.2.1.3.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B7B1B" w:rsidRPr="00CB7B1B" w:rsidTr="00CB7B1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5.2.1.4.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B7B1B" w:rsidRPr="00CB7B1B" w:rsidTr="00CB7B1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ОБЧИСЛЕННЯ                                                                      </w:t>
            </w:r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4+4+4+</w:t>
            </w:r>
            <w:proofErr w:type="gramStart"/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4</w:t>
            </w:r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=</w:t>
            </w:r>
            <w:proofErr w:type="gramEnd"/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4</w:t>
            </w:r>
          </w:p>
          <w:p w:rsidR="00CB7B1B" w:rsidRPr="00CB7B1B" w:rsidRDefault="00CB7B1B" w:rsidP="00CB7B1B">
            <w:pPr>
              <w:spacing w:after="0" w:line="240" w:lineRule="auto"/>
              <w:ind w:firstLine="74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B7B1B" w:rsidRPr="00CB7B1B" w:rsidTr="00CB7B1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B1B" w:rsidRPr="00CB7B1B" w:rsidRDefault="00CB7B1B" w:rsidP="00CB7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РЕЗУЛЬТАТ ОБЧИСЛЕННЯ                                               </w:t>
            </w:r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3,8+</w:t>
            </w:r>
            <w:proofErr w:type="gramStart"/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4</w:t>
            </w:r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=</w:t>
            </w:r>
            <w:proofErr w:type="gramEnd"/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3,9</w:t>
            </w:r>
          </w:p>
          <w:p w:rsidR="00CB7B1B" w:rsidRPr="00CB7B1B" w:rsidRDefault="00CB7B1B" w:rsidP="00CB7B1B">
            <w:pPr>
              <w:spacing w:after="0" w:line="240" w:lineRule="auto"/>
              <w:ind w:firstLine="74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321E6B" w:rsidRPr="00321E6B" w:rsidRDefault="00CB7B1B" w:rsidP="00321E6B">
      <w:pPr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</w:pPr>
      <w:r w:rsidRPr="00CB7B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21E6B" w:rsidRPr="00321E6B"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>Рівні оцінювання за вимогами:</w:t>
      </w: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4460"/>
        <w:gridCol w:w="4347"/>
      </w:tblGrid>
      <w:tr w:rsidR="00321E6B" w:rsidRPr="00321E6B" w:rsidTr="00321E6B">
        <w:trPr>
          <w:trHeight w:val="36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6B" w:rsidRPr="00321E6B" w:rsidRDefault="00321E6B" w:rsidP="00321E6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uk-UA" w:eastAsia="zh-CN"/>
              </w:rPr>
            </w:pPr>
            <w:r w:rsidRPr="00321E6B">
              <w:rPr>
                <w:rFonts w:ascii="Times New Roman" w:eastAsia="SimSun" w:hAnsi="Times New Roman" w:cs="Times New Roman"/>
                <w:sz w:val="28"/>
                <w:szCs w:val="28"/>
                <w:lang w:val="uk-UA" w:eastAsia="zh-CN"/>
              </w:rPr>
              <w:t>Вимога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6B" w:rsidRPr="00321E6B" w:rsidRDefault="00321E6B" w:rsidP="00321E6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uk-UA" w:eastAsia="zh-CN"/>
              </w:rPr>
            </w:pPr>
            <w:r w:rsidRPr="00321E6B">
              <w:rPr>
                <w:rFonts w:ascii="Times New Roman" w:eastAsia="SimSun" w:hAnsi="Times New Roman" w:cs="Times New Roman"/>
                <w:sz w:val="28"/>
                <w:szCs w:val="28"/>
                <w:lang w:val="uk-UA" w:eastAsia="zh-CN"/>
              </w:rPr>
              <w:t>Назва вимоги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6B" w:rsidRPr="00321E6B" w:rsidRDefault="00321E6B" w:rsidP="00321E6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uk-UA" w:eastAsia="zh-CN"/>
              </w:rPr>
            </w:pPr>
            <w:r w:rsidRPr="00321E6B">
              <w:rPr>
                <w:rFonts w:ascii="Times New Roman" w:eastAsia="SimSun" w:hAnsi="Times New Roman" w:cs="Times New Roman"/>
                <w:sz w:val="28"/>
                <w:szCs w:val="28"/>
                <w:lang w:val="uk-UA" w:eastAsia="zh-CN"/>
              </w:rPr>
              <w:t>Оцінка</w:t>
            </w:r>
          </w:p>
        </w:tc>
      </w:tr>
      <w:tr w:rsidR="00321E6B" w:rsidRPr="00321E6B" w:rsidTr="00321E6B">
        <w:trPr>
          <w:trHeight w:val="36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6B" w:rsidRPr="00321E6B" w:rsidRDefault="00321E6B" w:rsidP="00321E6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Вимога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5.1.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6B" w:rsidRPr="00321E6B" w:rsidRDefault="00321E6B" w:rsidP="00321E6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Формування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утвердження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культури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академічної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доброчесності</w:t>
            </w:r>
            <w:proofErr w:type="spellEnd"/>
            <w:r w:rsidRPr="00CB7B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6B" w:rsidRPr="00321E6B" w:rsidRDefault="00321E6B" w:rsidP="00321E6B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uk-UA" w:eastAsia="zh-CN"/>
              </w:rPr>
            </w:pPr>
            <w:r w:rsidRPr="00321E6B">
              <w:rPr>
                <w:rFonts w:ascii="Times New Roman" w:eastAsia="SimSun" w:hAnsi="Times New Roman" w:cs="Times New Roman"/>
                <w:sz w:val="28"/>
                <w:szCs w:val="28"/>
                <w:lang w:val="uk-UA" w:eastAsia="zh-CN"/>
              </w:rPr>
              <w:t>високий рівень</w:t>
            </w:r>
          </w:p>
        </w:tc>
        <w:bookmarkStart w:id="0" w:name="_GoBack"/>
        <w:bookmarkEnd w:id="0"/>
      </w:tr>
    </w:tbl>
    <w:p w:rsidR="00CB7B1B" w:rsidRPr="00CB7B1B" w:rsidRDefault="00CB7B1B" w:rsidP="00CB7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321E6B"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ВИСНОВОК:</w:t>
      </w:r>
    </w:p>
    <w:p w:rsidR="00CB7B1B" w:rsidRPr="00321E6B" w:rsidRDefault="00321E6B" w:rsidP="00CB7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</w:p>
    <w:p w:rsidR="00CB7B1B" w:rsidRPr="00CB7B1B" w:rsidRDefault="00CB7B1B" w:rsidP="00321E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опитування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спостереження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вивчення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документації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показали,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респоденти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оцінили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напрям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proofErr w:type="gramEnd"/>
      <w:r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Формування</w:t>
      </w:r>
      <w:proofErr w:type="spellEnd"/>
      <w:r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культури</w:t>
      </w:r>
      <w:proofErr w:type="spellEnd"/>
      <w:r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академічної</w:t>
      </w:r>
      <w:proofErr w:type="spellEnd"/>
      <w:r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доброчесності</w:t>
      </w:r>
      <w:proofErr w:type="spellEnd"/>
      <w:r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високому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рівні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відповідає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3,9 бала.</w:t>
      </w:r>
    </w:p>
    <w:p w:rsidR="00CB7B1B" w:rsidRPr="00CB7B1B" w:rsidRDefault="00CB7B1B" w:rsidP="00CB7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1B" w:rsidRPr="00CB7B1B" w:rsidRDefault="00CB7B1B" w:rsidP="00CB7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РЕКОМЕНДАЦІЇ:</w:t>
      </w:r>
    </w:p>
    <w:p w:rsidR="00CB7B1B" w:rsidRPr="00CB7B1B" w:rsidRDefault="00CB7B1B" w:rsidP="00CB7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B1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</w:t>
      </w:r>
      <w:r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B7B1B" w:rsidRPr="00CB7B1B" w:rsidRDefault="00CB7B1B" w:rsidP="00CB7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Директору Вараського ЗДО №10:</w:t>
      </w:r>
    </w:p>
    <w:p w:rsidR="00CB7B1B" w:rsidRPr="00CB7B1B" w:rsidRDefault="00CB7B1B" w:rsidP="00CB7B1B">
      <w:pPr>
        <w:spacing w:before="280" w:after="280" w:line="24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proofErr w:type="gram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1.Продовжувати</w:t>
      </w:r>
      <w:proofErr w:type="gram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здійснювати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інформаційно-просвітницьку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роботу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формування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культури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академічної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доброчесності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усіх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учасників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освітнього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B7B1B" w:rsidRPr="00CB7B1B" w:rsidRDefault="00CB7B1B" w:rsidP="00CB7B1B">
      <w:pPr>
        <w:spacing w:before="280" w:after="280" w:line="24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proofErr w:type="gram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2.Сприяти</w:t>
      </w:r>
      <w:proofErr w:type="gram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підвищенню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обізнаності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педагогічних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працівників з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авторського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права,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академічної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доброчесності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етичної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поведінки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B7B1B" w:rsidRPr="00CB7B1B" w:rsidRDefault="00CB7B1B" w:rsidP="00CB7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proofErr w:type="spellStart"/>
      <w:r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Педагогічним</w:t>
      </w:r>
      <w:proofErr w:type="spellEnd"/>
      <w:r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працівникам</w:t>
      </w:r>
      <w:proofErr w:type="spellEnd"/>
      <w:r w:rsidRPr="00CB7B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CB7B1B" w:rsidRPr="00CB7B1B" w:rsidRDefault="00CB7B1B" w:rsidP="00CB7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1B" w:rsidRPr="00CB7B1B" w:rsidRDefault="00CB7B1B" w:rsidP="00CB7B1B">
      <w:pPr>
        <w:spacing w:after="0" w:line="240" w:lineRule="auto"/>
        <w:ind w:firstLine="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Продовжувати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дотримуватися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принципів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академічної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доброчесності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професійної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інформаційних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ресурсів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B7B1B" w:rsidRPr="00CB7B1B" w:rsidRDefault="00CB7B1B" w:rsidP="00CB7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1B" w:rsidRPr="00CB7B1B" w:rsidRDefault="00CB7B1B" w:rsidP="00CB7B1B">
      <w:pPr>
        <w:spacing w:after="0" w:line="240" w:lineRule="auto"/>
        <w:ind w:firstLine="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Посилити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роботу з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формування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вихованців морально-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етичних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якостей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навичок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чесної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поведінки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поваги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людей та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відповідального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ставлення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результатів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власної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B7B1B" w:rsidRPr="00CB7B1B" w:rsidRDefault="00CB7B1B" w:rsidP="00CB7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B1B" w:rsidRPr="00CB7B1B" w:rsidRDefault="00CB7B1B" w:rsidP="00CB7B1B">
      <w:pPr>
        <w:spacing w:after="0" w:line="240" w:lineRule="auto"/>
        <w:ind w:firstLine="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Забезпечувати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достовірних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джерел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інформації</w:t>
      </w:r>
      <w:proofErr w:type="spellEnd"/>
      <w:r w:rsidRPr="00CB7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020A95" w:rsidRDefault="00020A95"/>
    <w:sectPr w:rsidR="00020A95" w:rsidSect="00CB7B1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D84"/>
    <w:rsid w:val="00020A95"/>
    <w:rsid w:val="00321E6B"/>
    <w:rsid w:val="00372A52"/>
    <w:rsid w:val="004E4D84"/>
    <w:rsid w:val="006A690F"/>
    <w:rsid w:val="006E2201"/>
    <w:rsid w:val="00744EFD"/>
    <w:rsid w:val="00971D66"/>
    <w:rsid w:val="00A720F2"/>
    <w:rsid w:val="00AF0BB6"/>
    <w:rsid w:val="00B53AC9"/>
    <w:rsid w:val="00B95740"/>
    <w:rsid w:val="00C227D7"/>
    <w:rsid w:val="00CB7B1B"/>
    <w:rsid w:val="00D27954"/>
    <w:rsid w:val="00E40D8F"/>
    <w:rsid w:val="00E5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F1FE"/>
  <w15:chartTrackingRefBased/>
  <w15:docId w15:val="{0C90B88B-7212-41A0-BD35-CDC8C400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370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7030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1221</Words>
  <Characters>6963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2026-06-24T12:49:00Z</dcterms:created>
  <dcterms:modified xsi:type="dcterms:W3CDTF">2026-06-24T13:10:00Z</dcterms:modified>
</cp:coreProperties>
</file>